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A1F32" w14:textId="77777777" w:rsidR="00E76824" w:rsidRPr="00686D14" w:rsidRDefault="00E76824" w:rsidP="00B70D8A">
      <w:pPr>
        <w:spacing w:after="0"/>
        <w:jc w:val="center"/>
        <w:rPr>
          <w:rFonts w:asciiTheme="majorHAnsi" w:hAnsiTheme="majorHAnsi"/>
          <w:b/>
          <w:sz w:val="28"/>
        </w:rPr>
      </w:pPr>
      <w:bookmarkStart w:id="0" w:name="_GoBack"/>
      <w:bookmarkEnd w:id="0"/>
      <w:r w:rsidRPr="00686D14">
        <w:rPr>
          <w:rFonts w:asciiTheme="majorHAnsi" w:hAnsiTheme="majorHAnsi"/>
          <w:b/>
          <w:sz w:val="28"/>
        </w:rPr>
        <w:t>UC Riverside</w:t>
      </w:r>
    </w:p>
    <w:p w14:paraId="696B8832" w14:textId="574A7A5F" w:rsidR="00E76824" w:rsidRPr="00686D14" w:rsidRDefault="00AB58CE" w:rsidP="00E76824">
      <w:pPr>
        <w:jc w:val="center"/>
        <w:rPr>
          <w:rFonts w:asciiTheme="majorHAnsi" w:hAnsiTheme="majorHAnsi"/>
          <w:b/>
          <w:sz w:val="28"/>
        </w:rPr>
      </w:pPr>
      <w:r>
        <w:rPr>
          <w:rFonts w:asciiTheme="majorHAnsi" w:hAnsiTheme="majorHAnsi"/>
          <w:b/>
          <w:sz w:val="28"/>
        </w:rPr>
        <w:t>2021-2022</w:t>
      </w:r>
      <w:r w:rsidR="00E76824" w:rsidRPr="00686D14">
        <w:rPr>
          <w:rFonts w:asciiTheme="majorHAnsi" w:hAnsiTheme="majorHAnsi"/>
          <w:b/>
          <w:sz w:val="28"/>
        </w:rPr>
        <w:t xml:space="preserve"> Majors and Curriculum Updates</w:t>
      </w:r>
    </w:p>
    <w:p w14:paraId="5D54D2FF" w14:textId="77777777" w:rsidR="00E76824" w:rsidRPr="00686D14" w:rsidRDefault="00E76824">
      <w:pPr>
        <w:rPr>
          <w:rFonts w:asciiTheme="majorHAnsi" w:hAnsiTheme="majorHAnsi"/>
        </w:rPr>
      </w:pPr>
    </w:p>
    <w:p w14:paraId="1A2F674B" w14:textId="77777777" w:rsidR="009D1C43" w:rsidRPr="00686D14" w:rsidRDefault="00E72FEE" w:rsidP="00B70D8A">
      <w:pPr>
        <w:spacing w:line="240" w:lineRule="auto"/>
        <w:rPr>
          <w:rFonts w:asciiTheme="majorHAnsi" w:hAnsiTheme="majorHAnsi"/>
          <w:b/>
          <w:u w:val="single"/>
        </w:rPr>
      </w:pPr>
      <w:r w:rsidRPr="00686D14">
        <w:rPr>
          <w:rFonts w:asciiTheme="majorHAnsi" w:hAnsiTheme="majorHAnsi"/>
          <w:b/>
          <w:u w:val="single"/>
        </w:rPr>
        <w:t>New Major</w:t>
      </w:r>
    </w:p>
    <w:p w14:paraId="279A55E1" w14:textId="2661910C" w:rsidR="00EA035B" w:rsidRDefault="00D41AFF" w:rsidP="00EA035B">
      <w:pPr>
        <w:spacing w:after="0"/>
        <w:rPr>
          <w:rFonts w:asciiTheme="majorHAnsi" w:hAnsiTheme="majorHAnsi"/>
        </w:rPr>
      </w:pPr>
      <w:r>
        <w:rPr>
          <w:rFonts w:asciiTheme="majorHAnsi" w:hAnsiTheme="majorHAnsi"/>
          <w:b/>
          <w:i/>
        </w:rPr>
        <w:t>Major</w:t>
      </w:r>
    </w:p>
    <w:p w14:paraId="66DD63F7" w14:textId="564EF207" w:rsidR="000A0D53" w:rsidRDefault="00D41AFF" w:rsidP="00EA035B">
      <w:pPr>
        <w:spacing w:after="0"/>
        <w:rPr>
          <w:rFonts w:asciiTheme="majorHAnsi" w:hAnsiTheme="majorHAnsi"/>
        </w:rPr>
      </w:pPr>
      <w:r>
        <w:rPr>
          <w:rFonts w:asciiTheme="majorHAnsi" w:hAnsiTheme="majorHAnsi"/>
        </w:rPr>
        <w:t>Text</w:t>
      </w:r>
    </w:p>
    <w:p w14:paraId="5650E2A8" w14:textId="77777777" w:rsidR="00EA035B" w:rsidRPr="00686D14" w:rsidRDefault="00EA035B" w:rsidP="00EA035B">
      <w:pPr>
        <w:spacing w:after="0"/>
        <w:rPr>
          <w:rFonts w:asciiTheme="majorHAnsi" w:hAnsiTheme="majorHAnsi"/>
        </w:rPr>
      </w:pPr>
    </w:p>
    <w:p w14:paraId="78141E65" w14:textId="77777777" w:rsidR="00E72FEE" w:rsidRPr="00686D14" w:rsidRDefault="00E72FEE" w:rsidP="00B70D8A">
      <w:pPr>
        <w:spacing w:line="240" w:lineRule="auto"/>
        <w:rPr>
          <w:rFonts w:asciiTheme="majorHAnsi" w:hAnsiTheme="majorHAnsi"/>
          <w:b/>
          <w:u w:val="single"/>
        </w:rPr>
      </w:pPr>
      <w:r w:rsidRPr="00686D14">
        <w:rPr>
          <w:rFonts w:asciiTheme="majorHAnsi" w:hAnsiTheme="majorHAnsi"/>
          <w:b/>
          <w:u w:val="single"/>
        </w:rPr>
        <w:t>Majors with Name Changes</w:t>
      </w:r>
    </w:p>
    <w:p w14:paraId="36DF00F4" w14:textId="77777777" w:rsidR="009C2F31" w:rsidRDefault="00EA035B">
      <w:pPr>
        <w:rPr>
          <w:rFonts w:asciiTheme="majorHAnsi" w:hAnsiTheme="majorHAnsi"/>
        </w:rPr>
      </w:pPr>
      <w:r>
        <w:rPr>
          <w:rFonts w:asciiTheme="majorHAnsi" w:hAnsiTheme="majorHAnsi"/>
        </w:rPr>
        <w:t>No change.</w:t>
      </w:r>
    </w:p>
    <w:p w14:paraId="243458A6" w14:textId="77777777" w:rsidR="00EA035B" w:rsidRPr="00686D14" w:rsidRDefault="00EA035B" w:rsidP="00B70D8A">
      <w:pPr>
        <w:spacing w:line="240" w:lineRule="auto"/>
        <w:rPr>
          <w:rFonts w:asciiTheme="majorHAnsi" w:hAnsiTheme="majorHAnsi"/>
          <w:b/>
          <w:u w:val="single"/>
        </w:rPr>
      </w:pPr>
      <w:r>
        <w:rPr>
          <w:rFonts w:asciiTheme="majorHAnsi" w:hAnsiTheme="majorHAnsi"/>
          <w:b/>
          <w:u w:val="single"/>
        </w:rPr>
        <w:t>New Concentrations</w:t>
      </w:r>
    </w:p>
    <w:p w14:paraId="48E78478" w14:textId="5ADFEF61" w:rsidR="00EA035B" w:rsidRPr="00410E2A" w:rsidRDefault="00410E2A" w:rsidP="00B70D8A">
      <w:pPr>
        <w:spacing w:line="240" w:lineRule="auto"/>
        <w:rPr>
          <w:rFonts w:asciiTheme="majorHAnsi" w:hAnsiTheme="majorHAnsi"/>
        </w:rPr>
      </w:pPr>
      <w:r w:rsidRPr="00410E2A">
        <w:rPr>
          <w:rFonts w:asciiTheme="majorHAnsi" w:hAnsiTheme="majorHAnsi"/>
        </w:rPr>
        <w:t>No Change.</w:t>
      </w:r>
    </w:p>
    <w:p w14:paraId="74D1D7BE" w14:textId="77777777" w:rsidR="009877B2" w:rsidRPr="00686D14" w:rsidRDefault="009877B2" w:rsidP="00B70D8A">
      <w:pPr>
        <w:spacing w:line="240" w:lineRule="auto"/>
        <w:rPr>
          <w:rFonts w:asciiTheme="majorHAnsi" w:hAnsiTheme="majorHAnsi"/>
          <w:b/>
          <w:u w:val="single"/>
        </w:rPr>
      </w:pPr>
      <w:r>
        <w:rPr>
          <w:rFonts w:asciiTheme="majorHAnsi" w:hAnsiTheme="majorHAnsi"/>
          <w:b/>
          <w:u w:val="single"/>
        </w:rPr>
        <w:t>Change to College/School</w:t>
      </w:r>
    </w:p>
    <w:p w14:paraId="2B9CA938" w14:textId="4D163EDC" w:rsidR="00B70D8A" w:rsidRDefault="009877B2" w:rsidP="00B70D8A">
      <w:pPr>
        <w:spacing w:before="240" w:after="0"/>
        <w:rPr>
          <w:rFonts w:asciiTheme="majorHAnsi" w:hAnsiTheme="majorHAnsi"/>
        </w:rPr>
      </w:pPr>
      <w:r w:rsidRPr="009877B2">
        <w:rPr>
          <w:rFonts w:asciiTheme="majorHAnsi" w:hAnsiTheme="majorHAnsi"/>
        </w:rPr>
        <w:t xml:space="preserve">The </w:t>
      </w:r>
      <w:r w:rsidRPr="00A12035">
        <w:rPr>
          <w:rFonts w:asciiTheme="majorHAnsi" w:hAnsiTheme="majorHAnsi"/>
        </w:rPr>
        <w:t xml:space="preserve">School of </w:t>
      </w:r>
      <w:r w:rsidR="00AE6E05">
        <w:rPr>
          <w:rFonts w:asciiTheme="majorHAnsi" w:hAnsiTheme="majorHAnsi"/>
        </w:rPr>
        <w:t>Education</w:t>
      </w:r>
      <w:r w:rsidRPr="009877B2">
        <w:rPr>
          <w:rFonts w:asciiTheme="majorHAnsi" w:hAnsiTheme="majorHAnsi"/>
        </w:rPr>
        <w:t xml:space="preserve"> </w:t>
      </w:r>
      <w:r w:rsidR="00A12035">
        <w:rPr>
          <w:rFonts w:asciiTheme="majorHAnsi" w:hAnsiTheme="majorHAnsi"/>
        </w:rPr>
        <w:t>(formally</w:t>
      </w:r>
      <w:r w:rsidRPr="009877B2">
        <w:rPr>
          <w:rFonts w:asciiTheme="majorHAnsi" w:hAnsiTheme="majorHAnsi"/>
        </w:rPr>
        <w:t xml:space="preserve"> </w:t>
      </w:r>
      <w:r w:rsidR="00AE6E05">
        <w:rPr>
          <w:rFonts w:asciiTheme="majorHAnsi" w:hAnsiTheme="majorHAnsi"/>
        </w:rPr>
        <w:t>Graduate School of Education</w:t>
      </w:r>
      <w:r w:rsidR="00A12035">
        <w:rPr>
          <w:rFonts w:asciiTheme="majorHAnsi" w:hAnsiTheme="majorHAnsi"/>
        </w:rPr>
        <w:t>)</w:t>
      </w:r>
      <w:r w:rsidRPr="009877B2">
        <w:rPr>
          <w:rFonts w:asciiTheme="majorHAnsi" w:hAnsiTheme="majorHAnsi"/>
        </w:rPr>
        <w:t xml:space="preserve"> received name change approval.</w:t>
      </w:r>
    </w:p>
    <w:p w14:paraId="3414995E" w14:textId="77777777" w:rsidR="00B70D8A" w:rsidRDefault="00B70D8A" w:rsidP="00B70D8A">
      <w:pPr>
        <w:spacing w:after="0"/>
        <w:rPr>
          <w:rFonts w:asciiTheme="majorHAnsi" w:hAnsiTheme="majorHAnsi"/>
        </w:rPr>
      </w:pPr>
    </w:p>
    <w:p w14:paraId="154C84B1" w14:textId="77777777" w:rsidR="00807138" w:rsidRDefault="00807138" w:rsidP="00807138">
      <w:pPr>
        <w:spacing w:line="240" w:lineRule="auto"/>
        <w:rPr>
          <w:rFonts w:asciiTheme="majorHAnsi" w:hAnsiTheme="majorHAnsi"/>
        </w:rPr>
      </w:pPr>
      <w:r>
        <w:rPr>
          <w:rFonts w:asciiTheme="majorHAnsi" w:hAnsiTheme="majorHAnsi"/>
          <w:b/>
          <w:u w:val="single"/>
        </w:rPr>
        <w:t>Curriculum</w:t>
      </w:r>
    </w:p>
    <w:tbl>
      <w:tblPr>
        <w:tblW w:w="9540" w:type="dxa"/>
        <w:tblInd w:w="-100" w:type="dxa"/>
        <w:tblLook w:val="04A0" w:firstRow="1" w:lastRow="0" w:firstColumn="1" w:lastColumn="0" w:noHBand="0" w:noVBand="1"/>
      </w:tblPr>
      <w:tblGrid>
        <w:gridCol w:w="9540"/>
      </w:tblGrid>
      <w:tr w:rsidR="00B70D8A" w:rsidRPr="00B70D8A" w14:paraId="7DC118F4" w14:textId="77777777" w:rsidTr="0085084B">
        <w:trPr>
          <w:trHeight w:val="315"/>
        </w:trPr>
        <w:tc>
          <w:tcPr>
            <w:tcW w:w="9540"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338B301A" w14:textId="6A67F6F2" w:rsidR="00B70D8A" w:rsidRPr="00B70D8A" w:rsidRDefault="00B70D8A" w:rsidP="00B70D8A">
            <w:pPr>
              <w:spacing w:after="0" w:line="240" w:lineRule="auto"/>
              <w:rPr>
                <w:rFonts w:ascii="Cambria" w:eastAsia="Times New Roman" w:hAnsi="Cambria" w:cs="Times New Roman"/>
                <w:b/>
                <w:bCs/>
                <w:color w:val="000000"/>
                <w:u w:val="single"/>
              </w:rPr>
            </w:pPr>
            <w:r w:rsidRPr="00B70D8A">
              <w:rPr>
                <w:rFonts w:ascii="Cambria" w:eastAsia="Times New Roman" w:hAnsi="Cambria" w:cs="Times New Roman"/>
                <w:b/>
                <w:bCs/>
                <w:color w:val="00B050"/>
                <w:u w:val="single"/>
              </w:rPr>
              <w:t xml:space="preserve">New </w:t>
            </w:r>
            <w:r w:rsidRPr="00B70D8A">
              <w:rPr>
                <w:rFonts w:ascii="Cambria" w:eastAsia="Times New Roman" w:hAnsi="Cambria" w:cs="Times New Roman"/>
                <w:b/>
                <w:bCs/>
                <w:color w:val="000000"/>
                <w:u w:val="single"/>
              </w:rPr>
              <w:t>Courses Added to Assist Database (Spring 20</w:t>
            </w:r>
            <w:r w:rsidR="0067103B">
              <w:rPr>
                <w:rFonts w:ascii="Cambria" w:eastAsia="Times New Roman" w:hAnsi="Cambria" w:cs="Times New Roman"/>
                <w:b/>
                <w:bCs/>
                <w:color w:val="000000"/>
                <w:u w:val="single"/>
              </w:rPr>
              <w:t>21</w:t>
            </w:r>
            <w:r w:rsidRPr="00B70D8A">
              <w:rPr>
                <w:rFonts w:ascii="Cambria" w:eastAsia="Times New Roman" w:hAnsi="Cambria" w:cs="Times New Roman"/>
                <w:b/>
                <w:bCs/>
                <w:color w:val="000000"/>
                <w:u w:val="single"/>
              </w:rPr>
              <w:t>)</w:t>
            </w:r>
          </w:p>
        </w:tc>
      </w:tr>
      <w:tr w:rsidR="00B70D8A" w:rsidRPr="00B70D8A" w14:paraId="08EB4EC7" w14:textId="77777777" w:rsidTr="0085084B">
        <w:trPr>
          <w:trHeight w:val="300"/>
        </w:trPr>
        <w:tc>
          <w:tcPr>
            <w:tcW w:w="9540" w:type="dxa"/>
            <w:tcBorders>
              <w:top w:val="nil"/>
              <w:left w:val="single" w:sz="8" w:space="0" w:color="auto"/>
              <w:bottom w:val="single" w:sz="4" w:space="0" w:color="auto"/>
              <w:right w:val="single" w:sz="8" w:space="0" w:color="auto"/>
            </w:tcBorders>
            <w:shd w:val="clear" w:color="auto" w:fill="auto"/>
            <w:noWrap/>
            <w:vAlign w:val="center"/>
            <w:hideMark/>
          </w:tcPr>
          <w:p w14:paraId="73E73BBA" w14:textId="6AFAC453" w:rsidR="00B70D8A" w:rsidRPr="00B70D8A" w:rsidRDefault="0067103B" w:rsidP="00B70D8A">
            <w:pPr>
              <w:spacing w:after="0" w:line="240" w:lineRule="auto"/>
              <w:rPr>
                <w:rFonts w:ascii="Cambria" w:eastAsia="Times New Roman" w:hAnsi="Cambria" w:cs="Times New Roman"/>
                <w:color w:val="211D1E"/>
              </w:rPr>
            </w:pPr>
            <w:r>
              <w:rPr>
                <w:rFonts w:ascii="Cambria" w:eastAsia="Times New Roman" w:hAnsi="Cambria" w:cs="Times New Roman"/>
                <w:color w:val="211D1E"/>
              </w:rPr>
              <w:t>CS 015</w:t>
            </w:r>
            <w:r w:rsidR="00B70D8A" w:rsidRPr="00B70D8A">
              <w:rPr>
                <w:rFonts w:ascii="Cambria" w:eastAsia="Times New Roman" w:hAnsi="Cambria" w:cs="Times New Roman"/>
                <w:color w:val="211D1E"/>
              </w:rPr>
              <w:t xml:space="preserve"> </w:t>
            </w:r>
            <w:r>
              <w:rPr>
                <w:rFonts w:ascii="Cambria" w:eastAsia="Times New Roman" w:hAnsi="Cambria" w:cs="Times New Roman"/>
                <w:color w:val="211D1E"/>
              </w:rPr>
              <w:t>–</w:t>
            </w:r>
            <w:r w:rsidR="00B70D8A" w:rsidRPr="00B70D8A">
              <w:rPr>
                <w:rFonts w:ascii="Cambria" w:eastAsia="Times New Roman" w:hAnsi="Cambria" w:cs="Times New Roman"/>
                <w:color w:val="211D1E"/>
              </w:rPr>
              <w:t xml:space="preserve"> </w:t>
            </w:r>
            <w:r>
              <w:rPr>
                <w:rFonts w:ascii="Cambria" w:eastAsia="Times New Roman" w:hAnsi="Cambria" w:cs="Times New Roman"/>
                <w:color w:val="211D1E"/>
              </w:rPr>
              <w:t>Intro to Data Science</w:t>
            </w:r>
            <w:r w:rsidR="00B70D8A" w:rsidRPr="00B70D8A">
              <w:rPr>
                <w:rFonts w:ascii="Cambria" w:eastAsia="Times New Roman" w:hAnsi="Cambria" w:cs="Times New Roman"/>
                <w:color w:val="211D1E"/>
              </w:rPr>
              <w:t xml:space="preserve"> (</w:t>
            </w:r>
            <w:r>
              <w:rPr>
                <w:rFonts w:ascii="Cambria" w:eastAsia="Times New Roman" w:hAnsi="Cambria" w:cs="Times New Roman"/>
                <w:color w:val="211D1E"/>
              </w:rPr>
              <w:t>4</w:t>
            </w:r>
            <w:r w:rsidR="00B70D8A" w:rsidRPr="00B70D8A">
              <w:rPr>
                <w:rFonts w:ascii="Cambria" w:eastAsia="Times New Roman" w:hAnsi="Cambria" w:cs="Times New Roman"/>
                <w:color w:val="211D1E"/>
              </w:rPr>
              <w:t>)</w:t>
            </w:r>
          </w:p>
        </w:tc>
      </w:tr>
      <w:tr w:rsidR="00B70D8A" w:rsidRPr="00B70D8A" w14:paraId="4EA9DC3F" w14:textId="77777777" w:rsidTr="0085084B">
        <w:trPr>
          <w:trHeight w:val="315"/>
        </w:trPr>
        <w:tc>
          <w:tcPr>
            <w:tcW w:w="9540" w:type="dxa"/>
            <w:tcBorders>
              <w:top w:val="nil"/>
              <w:left w:val="nil"/>
              <w:bottom w:val="nil"/>
              <w:right w:val="nil"/>
            </w:tcBorders>
            <w:shd w:val="clear" w:color="auto" w:fill="auto"/>
            <w:noWrap/>
            <w:vAlign w:val="bottom"/>
            <w:hideMark/>
          </w:tcPr>
          <w:p w14:paraId="18A36016" w14:textId="77777777" w:rsidR="00DF0F52" w:rsidRPr="00B70D8A" w:rsidRDefault="00DF0F52" w:rsidP="00B70D8A">
            <w:pPr>
              <w:spacing w:after="0" w:line="240" w:lineRule="auto"/>
              <w:rPr>
                <w:rFonts w:ascii="Cambria" w:eastAsia="Times New Roman" w:hAnsi="Cambria" w:cs="Times New Roman"/>
                <w:color w:val="211D1E"/>
              </w:rPr>
            </w:pPr>
          </w:p>
        </w:tc>
      </w:tr>
      <w:tr w:rsidR="00B70D8A" w:rsidRPr="00B70D8A" w14:paraId="0FE4D0CC" w14:textId="77777777" w:rsidTr="0085084B">
        <w:trPr>
          <w:trHeight w:val="250"/>
        </w:trPr>
        <w:tc>
          <w:tcPr>
            <w:tcW w:w="9540"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657335D3" w14:textId="68C2ECE9" w:rsidR="00B70D8A" w:rsidRPr="00B70D8A" w:rsidRDefault="00B70D8A" w:rsidP="00B70D8A">
            <w:pPr>
              <w:spacing w:after="0" w:line="240" w:lineRule="auto"/>
              <w:rPr>
                <w:rFonts w:ascii="Cambria" w:eastAsia="Times New Roman" w:hAnsi="Cambria" w:cs="Times New Roman"/>
                <w:b/>
                <w:bCs/>
                <w:color w:val="000000"/>
                <w:u w:val="single"/>
              </w:rPr>
            </w:pPr>
            <w:r w:rsidRPr="00B70D8A">
              <w:rPr>
                <w:rFonts w:ascii="Cambria" w:eastAsia="Times New Roman" w:hAnsi="Cambria" w:cs="Times New Roman"/>
                <w:b/>
                <w:bCs/>
                <w:color w:val="00B050"/>
                <w:u w:val="single"/>
              </w:rPr>
              <w:t>New</w:t>
            </w:r>
            <w:r w:rsidRPr="00B70D8A">
              <w:rPr>
                <w:rFonts w:ascii="Cambria" w:eastAsia="Times New Roman" w:hAnsi="Cambria" w:cs="Times New Roman"/>
                <w:b/>
                <w:bCs/>
                <w:color w:val="000000"/>
                <w:u w:val="single"/>
              </w:rPr>
              <w:t xml:space="preserve"> Courses Added to Assist Database (FALL 20</w:t>
            </w:r>
            <w:r w:rsidR="0070731D">
              <w:rPr>
                <w:rFonts w:ascii="Cambria" w:eastAsia="Times New Roman" w:hAnsi="Cambria" w:cs="Times New Roman"/>
                <w:b/>
                <w:bCs/>
                <w:color w:val="000000"/>
                <w:u w:val="single"/>
              </w:rPr>
              <w:t>21</w:t>
            </w:r>
            <w:r w:rsidRPr="00B70D8A">
              <w:rPr>
                <w:rFonts w:ascii="Cambria" w:eastAsia="Times New Roman" w:hAnsi="Cambria" w:cs="Times New Roman"/>
                <w:b/>
                <w:bCs/>
                <w:color w:val="000000"/>
                <w:u w:val="single"/>
              </w:rPr>
              <w:t>)</w:t>
            </w:r>
          </w:p>
        </w:tc>
      </w:tr>
      <w:tr w:rsidR="00B70D8A" w:rsidRPr="00B70D8A" w14:paraId="7FE8DACC" w14:textId="77777777" w:rsidTr="0085084B">
        <w:trPr>
          <w:trHeight w:val="300"/>
        </w:trPr>
        <w:tc>
          <w:tcPr>
            <w:tcW w:w="9540" w:type="dxa"/>
            <w:tcBorders>
              <w:top w:val="nil"/>
              <w:left w:val="single" w:sz="8" w:space="0" w:color="auto"/>
              <w:bottom w:val="single" w:sz="4" w:space="0" w:color="auto"/>
              <w:right w:val="single" w:sz="8" w:space="0" w:color="auto"/>
            </w:tcBorders>
            <w:shd w:val="clear" w:color="auto" w:fill="auto"/>
            <w:noWrap/>
            <w:vAlign w:val="center"/>
            <w:hideMark/>
          </w:tcPr>
          <w:p w14:paraId="582AE039" w14:textId="6869281A" w:rsidR="00B70D8A" w:rsidRPr="00B70D8A" w:rsidRDefault="0070731D" w:rsidP="00B70D8A">
            <w:pPr>
              <w:spacing w:after="0" w:line="240" w:lineRule="auto"/>
              <w:rPr>
                <w:rFonts w:ascii="Cambria" w:eastAsia="Times New Roman" w:hAnsi="Cambria" w:cs="Times New Roman"/>
                <w:color w:val="211D1E"/>
              </w:rPr>
            </w:pPr>
            <w:r>
              <w:rPr>
                <w:rFonts w:ascii="Cambria" w:eastAsia="Times New Roman" w:hAnsi="Cambria" w:cs="Times New Roman"/>
                <w:color w:val="211D1E"/>
              </w:rPr>
              <w:t>DNCE 012 – Dance and Popular Culture (4)</w:t>
            </w:r>
          </w:p>
        </w:tc>
      </w:tr>
      <w:tr w:rsidR="00B70D8A" w:rsidRPr="00B70D8A" w14:paraId="6CD71465" w14:textId="77777777" w:rsidTr="0085084B">
        <w:trPr>
          <w:trHeight w:val="300"/>
        </w:trPr>
        <w:tc>
          <w:tcPr>
            <w:tcW w:w="9540" w:type="dxa"/>
            <w:tcBorders>
              <w:top w:val="nil"/>
              <w:left w:val="single" w:sz="8" w:space="0" w:color="auto"/>
              <w:bottom w:val="single" w:sz="4" w:space="0" w:color="auto"/>
              <w:right w:val="single" w:sz="8" w:space="0" w:color="auto"/>
            </w:tcBorders>
            <w:shd w:val="clear" w:color="auto" w:fill="auto"/>
            <w:noWrap/>
            <w:vAlign w:val="center"/>
            <w:hideMark/>
          </w:tcPr>
          <w:p w14:paraId="231EBA20" w14:textId="3293E4E2" w:rsidR="00B70D8A" w:rsidRPr="00B70D8A" w:rsidRDefault="000C5D84" w:rsidP="00B70D8A">
            <w:pPr>
              <w:spacing w:after="0" w:line="240" w:lineRule="auto"/>
              <w:rPr>
                <w:rFonts w:ascii="Cambria" w:eastAsia="Times New Roman" w:hAnsi="Cambria" w:cs="Times New Roman"/>
                <w:color w:val="211D1E"/>
              </w:rPr>
            </w:pPr>
            <w:r>
              <w:rPr>
                <w:rFonts w:ascii="Cambria" w:eastAsia="Times New Roman" w:hAnsi="Cambria" w:cs="Times New Roman"/>
                <w:color w:val="211D1E"/>
              </w:rPr>
              <w:t>EDUC 052 – Black Brilliance Matters (4)</w:t>
            </w:r>
          </w:p>
        </w:tc>
      </w:tr>
      <w:tr w:rsidR="00481C68" w:rsidRPr="00B70D8A" w14:paraId="4AD15FA0" w14:textId="77777777" w:rsidTr="00336ECC">
        <w:trPr>
          <w:trHeight w:val="300"/>
        </w:trPr>
        <w:tc>
          <w:tcPr>
            <w:tcW w:w="9540" w:type="dxa"/>
            <w:tcBorders>
              <w:top w:val="nil"/>
              <w:left w:val="single" w:sz="8" w:space="0" w:color="auto"/>
              <w:bottom w:val="single" w:sz="4" w:space="0" w:color="auto"/>
              <w:right w:val="single" w:sz="8" w:space="0" w:color="auto"/>
            </w:tcBorders>
            <w:shd w:val="clear" w:color="auto" w:fill="auto"/>
            <w:noWrap/>
            <w:vAlign w:val="center"/>
          </w:tcPr>
          <w:p w14:paraId="12365E6E" w14:textId="5BFB8CA0" w:rsidR="00481C68" w:rsidRPr="00B70D8A" w:rsidRDefault="001E7DCE" w:rsidP="00481C68">
            <w:pPr>
              <w:spacing w:after="0" w:line="240" w:lineRule="auto"/>
              <w:rPr>
                <w:rFonts w:ascii="Cambria" w:eastAsia="Times New Roman" w:hAnsi="Cambria" w:cs="Times New Roman"/>
                <w:color w:val="211D1E"/>
              </w:rPr>
            </w:pPr>
            <w:r>
              <w:rPr>
                <w:rFonts w:ascii="Cambria" w:eastAsia="Times New Roman" w:hAnsi="Cambria" w:cs="Times New Roman"/>
                <w:color w:val="211D1E"/>
              </w:rPr>
              <w:t>EE 016 – Data Analysis in Eng</w:t>
            </w:r>
            <w:r w:rsidR="00E4748B">
              <w:rPr>
                <w:rFonts w:ascii="Cambria" w:eastAsia="Times New Roman" w:hAnsi="Cambria" w:cs="Times New Roman"/>
                <w:color w:val="211D1E"/>
              </w:rPr>
              <w:t>ineering Applications (4)</w:t>
            </w:r>
          </w:p>
        </w:tc>
      </w:tr>
      <w:tr w:rsidR="001E7DCE" w:rsidRPr="00B70D8A" w14:paraId="097FE07F" w14:textId="77777777" w:rsidTr="00336ECC">
        <w:trPr>
          <w:trHeight w:val="300"/>
        </w:trPr>
        <w:tc>
          <w:tcPr>
            <w:tcW w:w="9540" w:type="dxa"/>
            <w:tcBorders>
              <w:top w:val="nil"/>
              <w:left w:val="single" w:sz="8" w:space="0" w:color="auto"/>
              <w:bottom w:val="single" w:sz="4" w:space="0" w:color="auto"/>
              <w:right w:val="single" w:sz="8" w:space="0" w:color="auto"/>
            </w:tcBorders>
            <w:shd w:val="clear" w:color="auto" w:fill="auto"/>
            <w:noWrap/>
            <w:vAlign w:val="center"/>
          </w:tcPr>
          <w:p w14:paraId="4335FEE1" w14:textId="4D2852E3" w:rsidR="001E7DCE" w:rsidRDefault="001E7DCE" w:rsidP="00481C68">
            <w:pPr>
              <w:spacing w:after="0" w:line="240" w:lineRule="auto"/>
              <w:rPr>
                <w:rFonts w:ascii="Cambria" w:eastAsia="Times New Roman" w:hAnsi="Cambria" w:cs="Times New Roman"/>
                <w:color w:val="211D1E"/>
              </w:rPr>
            </w:pPr>
            <w:r>
              <w:rPr>
                <w:rFonts w:ascii="Cambria" w:eastAsia="Times New Roman" w:hAnsi="Cambria" w:cs="Times New Roman"/>
                <w:color w:val="211D1E"/>
              </w:rPr>
              <w:t>EE 020A – Fund Math Methods in Electrical and Computer Engineering (4)</w:t>
            </w:r>
          </w:p>
        </w:tc>
      </w:tr>
      <w:tr w:rsidR="00481C68" w:rsidRPr="00B70D8A" w14:paraId="243C92F2" w14:textId="77777777" w:rsidTr="000C5D84">
        <w:trPr>
          <w:trHeight w:val="300"/>
        </w:trPr>
        <w:tc>
          <w:tcPr>
            <w:tcW w:w="9540" w:type="dxa"/>
            <w:tcBorders>
              <w:top w:val="nil"/>
              <w:left w:val="single" w:sz="8" w:space="0" w:color="auto"/>
              <w:bottom w:val="single" w:sz="4" w:space="0" w:color="auto"/>
              <w:right w:val="single" w:sz="8" w:space="0" w:color="auto"/>
            </w:tcBorders>
            <w:shd w:val="clear" w:color="auto" w:fill="auto"/>
            <w:noWrap/>
            <w:vAlign w:val="center"/>
          </w:tcPr>
          <w:p w14:paraId="5D4E69C5" w14:textId="234FF1DC" w:rsidR="00481C68" w:rsidRPr="00B70D8A" w:rsidRDefault="00481C68" w:rsidP="00481C68">
            <w:pPr>
              <w:spacing w:after="0" w:line="240" w:lineRule="auto"/>
              <w:rPr>
                <w:rFonts w:ascii="Cambria" w:eastAsia="Times New Roman" w:hAnsi="Cambria" w:cs="Times New Roman"/>
                <w:color w:val="211D1E"/>
              </w:rPr>
            </w:pPr>
            <w:r>
              <w:rPr>
                <w:rFonts w:ascii="Cambria" w:eastAsia="Times New Roman" w:hAnsi="Cambria" w:cs="Times New Roman"/>
                <w:color w:val="211D1E"/>
              </w:rPr>
              <w:t xml:space="preserve">EE 020B – Linear Methods Engineering Analysis and Design Using MATHLAB (4) </w:t>
            </w:r>
            <w:r w:rsidRPr="00572B57">
              <w:rPr>
                <w:rFonts w:ascii="Cambria" w:eastAsia="Times New Roman" w:hAnsi="Cambria" w:cs="Times New Roman"/>
                <w:b/>
                <w:i/>
                <w:color w:val="211D1E"/>
              </w:rPr>
              <w:t xml:space="preserve">Previously </w:t>
            </w:r>
            <w:r>
              <w:rPr>
                <w:rFonts w:ascii="Cambria" w:eastAsia="Times New Roman" w:hAnsi="Cambria" w:cs="Times New Roman"/>
                <w:b/>
                <w:i/>
                <w:color w:val="211D1E"/>
              </w:rPr>
              <w:t>EE</w:t>
            </w:r>
            <w:r w:rsidRPr="00572B57">
              <w:rPr>
                <w:rFonts w:ascii="Cambria" w:eastAsia="Times New Roman" w:hAnsi="Cambria" w:cs="Times New Roman"/>
                <w:b/>
                <w:i/>
                <w:color w:val="211D1E"/>
              </w:rPr>
              <w:t xml:space="preserve"> 0</w:t>
            </w:r>
            <w:r>
              <w:rPr>
                <w:rFonts w:ascii="Cambria" w:eastAsia="Times New Roman" w:hAnsi="Cambria" w:cs="Times New Roman"/>
                <w:b/>
                <w:i/>
                <w:color w:val="211D1E"/>
              </w:rPr>
              <w:t>2</w:t>
            </w:r>
            <w:r w:rsidRPr="00572B57">
              <w:rPr>
                <w:rFonts w:ascii="Cambria" w:eastAsia="Times New Roman" w:hAnsi="Cambria" w:cs="Times New Roman"/>
                <w:b/>
                <w:i/>
                <w:color w:val="211D1E"/>
              </w:rPr>
              <w:t>0</w:t>
            </w:r>
          </w:p>
        </w:tc>
      </w:tr>
      <w:tr w:rsidR="00481C68" w:rsidRPr="00B70D8A" w14:paraId="5A0D8951" w14:textId="77777777" w:rsidTr="000C5D84">
        <w:trPr>
          <w:trHeight w:val="300"/>
        </w:trPr>
        <w:tc>
          <w:tcPr>
            <w:tcW w:w="9540" w:type="dxa"/>
            <w:tcBorders>
              <w:top w:val="nil"/>
              <w:left w:val="single" w:sz="8" w:space="0" w:color="auto"/>
              <w:bottom w:val="single" w:sz="4" w:space="0" w:color="auto"/>
              <w:right w:val="single" w:sz="8" w:space="0" w:color="auto"/>
            </w:tcBorders>
            <w:shd w:val="clear" w:color="auto" w:fill="auto"/>
            <w:noWrap/>
            <w:vAlign w:val="center"/>
          </w:tcPr>
          <w:p w14:paraId="42DE025D" w14:textId="1DA54273" w:rsidR="00481C68" w:rsidRPr="00B70D8A" w:rsidRDefault="00481C68" w:rsidP="00481C68">
            <w:pPr>
              <w:spacing w:after="0" w:line="240" w:lineRule="auto"/>
              <w:rPr>
                <w:rFonts w:ascii="Cambria" w:eastAsia="Times New Roman" w:hAnsi="Cambria" w:cs="Times New Roman"/>
                <w:color w:val="211D1E"/>
              </w:rPr>
            </w:pPr>
            <w:r>
              <w:rPr>
                <w:rFonts w:ascii="Cambria" w:eastAsia="Times New Roman" w:hAnsi="Cambria" w:cs="Times New Roman"/>
                <w:color w:val="211D1E"/>
              </w:rPr>
              <w:t xml:space="preserve">EE 030A – Fundamentals of Electric Circuits I (3) </w:t>
            </w:r>
            <w:r w:rsidRPr="00572B57">
              <w:rPr>
                <w:rFonts w:ascii="Cambria" w:eastAsia="Times New Roman" w:hAnsi="Cambria" w:cs="Times New Roman"/>
                <w:b/>
                <w:i/>
                <w:color w:val="211D1E"/>
              </w:rPr>
              <w:t xml:space="preserve">Previously </w:t>
            </w:r>
            <w:r>
              <w:rPr>
                <w:rFonts w:ascii="Cambria" w:eastAsia="Times New Roman" w:hAnsi="Cambria" w:cs="Times New Roman"/>
                <w:b/>
                <w:i/>
                <w:color w:val="211D1E"/>
              </w:rPr>
              <w:t>EE</w:t>
            </w:r>
            <w:r w:rsidRPr="00572B57">
              <w:rPr>
                <w:rFonts w:ascii="Cambria" w:eastAsia="Times New Roman" w:hAnsi="Cambria" w:cs="Times New Roman"/>
                <w:b/>
                <w:i/>
                <w:color w:val="211D1E"/>
              </w:rPr>
              <w:t xml:space="preserve"> 0</w:t>
            </w:r>
            <w:r>
              <w:rPr>
                <w:rFonts w:ascii="Cambria" w:eastAsia="Times New Roman" w:hAnsi="Cambria" w:cs="Times New Roman"/>
                <w:b/>
                <w:i/>
                <w:color w:val="211D1E"/>
              </w:rPr>
              <w:t>01A</w:t>
            </w:r>
          </w:p>
        </w:tc>
      </w:tr>
      <w:tr w:rsidR="00481C68" w:rsidRPr="00B70D8A" w14:paraId="15E57531" w14:textId="77777777" w:rsidTr="000C5D84">
        <w:trPr>
          <w:trHeight w:val="315"/>
        </w:trPr>
        <w:tc>
          <w:tcPr>
            <w:tcW w:w="9540" w:type="dxa"/>
            <w:tcBorders>
              <w:top w:val="nil"/>
              <w:left w:val="single" w:sz="8" w:space="0" w:color="auto"/>
              <w:bottom w:val="single" w:sz="4" w:space="0" w:color="auto"/>
              <w:right w:val="single" w:sz="8" w:space="0" w:color="auto"/>
            </w:tcBorders>
            <w:shd w:val="clear" w:color="auto" w:fill="auto"/>
            <w:noWrap/>
            <w:vAlign w:val="center"/>
          </w:tcPr>
          <w:p w14:paraId="5459D8F8" w14:textId="14F5ECFF" w:rsidR="00481C68" w:rsidRPr="00B70D8A" w:rsidRDefault="00481C68" w:rsidP="00481C68">
            <w:pPr>
              <w:spacing w:after="0" w:line="240" w:lineRule="auto"/>
              <w:rPr>
                <w:rFonts w:ascii="Cambria" w:eastAsia="Times New Roman" w:hAnsi="Cambria" w:cs="Times New Roman"/>
                <w:color w:val="211D1E"/>
              </w:rPr>
            </w:pPr>
            <w:r>
              <w:rPr>
                <w:rFonts w:ascii="Cambria" w:eastAsia="Times New Roman" w:hAnsi="Cambria" w:cs="Times New Roman"/>
                <w:color w:val="211D1E"/>
              </w:rPr>
              <w:t xml:space="preserve">EE 030B – Fundamentals of Electric Circuits II (4) </w:t>
            </w:r>
            <w:r w:rsidRPr="00572B57">
              <w:rPr>
                <w:rFonts w:ascii="Cambria" w:eastAsia="Times New Roman" w:hAnsi="Cambria" w:cs="Times New Roman"/>
                <w:b/>
                <w:i/>
                <w:color w:val="211D1E"/>
              </w:rPr>
              <w:t xml:space="preserve">Previously </w:t>
            </w:r>
            <w:r>
              <w:rPr>
                <w:rFonts w:ascii="Cambria" w:eastAsia="Times New Roman" w:hAnsi="Cambria" w:cs="Times New Roman"/>
                <w:b/>
                <w:i/>
                <w:color w:val="211D1E"/>
              </w:rPr>
              <w:t>EE</w:t>
            </w:r>
            <w:r w:rsidRPr="00572B57">
              <w:rPr>
                <w:rFonts w:ascii="Cambria" w:eastAsia="Times New Roman" w:hAnsi="Cambria" w:cs="Times New Roman"/>
                <w:b/>
                <w:i/>
                <w:color w:val="211D1E"/>
              </w:rPr>
              <w:t xml:space="preserve"> 0</w:t>
            </w:r>
            <w:r>
              <w:rPr>
                <w:rFonts w:ascii="Cambria" w:eastAsia="Times New Roman" w:hAnsi="Cambria" w:cs="Times New Roman"/>
                <w:b/>
                <w:i/>
                <w:color w:val="211D1E"/>
              </w:rPr>
              <w:t>01B</w:t>
            </w:r>
          </w:p>
        </w:tc>
      </w:tr>
      <w:tr w:rsidR="00481C68" w:rsidRPr="00B70D8A" w14:paraId="5112145E" w14:textId="77777777" w:rsidTr="000C5D84">
        <w:trPr>
          <w:trHeight w:val="315"/>
        </w:trPr>
        <w:tc>
          <w:tcPr>
            <w:tcW w:w="9540" w:type="dxa"/>
            <w:tcBorders>
              <w:top w:val="nil"/>
              <w:left w:val="single" w:sz="8" w:space="0" w:color="auto"/>
              <w:bottom w:val="single" w:sz="4" w:space="0" w:color="auto"/>
              <w:right w:val="single" w:sz="8" w:space="0" w:color="auto"/>
            </w:tcBorders>
            <w:shd w:val="clear" w:color="auto" w:fill="auto"/>
            <w:noWrap/>
            <w:vAlign w:val="center"/>
          </w:tcPr>
          <w:p w14:paraId="1ECD9D23" w14:textId="338BD453" w:rsidR="00481C68" w:rsidRPr="00B70D8A" w:rsidRDefault="00481C68" w:rsidP="00481C68">
            <w:pPr>
              <w:spacing w:after="0" w:line="240" w:lineRule="auto"/>
              <w:rPr>
                <w:rFonts w:ascii="Cambria" w:eastAsia="Times New Roman" w:hAnsi="Cambria" w:cs="Times New Roman"/>
                <w:color w:val="211D1E"/>
              </w:rPr>
            </w:pPr>
            <w:r>
              <w:rPr>
                <w:rFonts w:ascii="Cambria" w:eastAsia="Times New Roman" w:hAnsi="Cambria" w:cs="Times New Roman"/>
                <w:color w:val="211D1E"/>
              </w:rPr>
              <w:t>EE 030LA – Fundamentals of Electric Circuits I (</w:t>
            </w:r>
            <w:r w:rsidR="0061735B">
              <w:rPr>
                <w:rFonts w:ascii="Cambria" w:eastAsia="Times New Roman" w:hAnsi="Cambria" w:cs="Times New Roman"/>
                <w:color w:val="211D1E"/>
              </w:rPr>
              <w:t>1</w:t>
            </w:r>
            <w:r>
              <w:rPr>
                <w:rFonts w:ascii="Cambria" w:eastAsia="Times New Roman" w:hAnsi="Cambria" w:cs="Times New Roman"/>
                <w:color w:val="211D1E"/>
              </w:rPr>
              <w:t xml:space="preserve">) </w:t>
            </w:r>
            <w:r w:rsidRPr="00572B57">
              <w:rPr>
                <w:rFonts w:ascii="Cambria" w:eastAsia="Times New Roman" w:hAnsi="Cambria" w:cs="Times New Roman"/>
                <w:b/>
                <w:i/>
                <w:color w:val="211D1E"/>
              </w:rPr>
              <w:t xml:space="preserve">Previously </w:t>
            </w:r>
            <w:r>
              <w:rPr>
                <w:rFonts w:ascii="Cambria" w:eastAsia="Times New Roman" w:hAnsi="Cambria" w:cs="Times New Roman"/>
                <w:b/>
                <w:i/>
                <w:color w:val="211D1E"/>
              </w:rPr>
              <w:t>EE</w:t>
            </w:r>
            <w:r w:rsidRPr="00572B57">
              <w:rPr>
                <w:rFonts w:ascii="Cambria" w:eastAsia="Times New Roman" w:hAnsi="Cambria" w:cs="Times New Roman"/>
                <w:b/>
                <w:i/>
                <w:color w:val="211D1E"/>
              </w:rPr>
              <w:t xml:space="preserve"> 0</w:t>
            </w:r>
            <w:r>
              <w:rPr>
                <w:rFonts w:ascii="Cambria" w:eastAsia="Times New Roman" w:hAnsi="Cambria" w:cs="Times New Roman"/>
                <w:b/>
                <w:i/>
                <w:color w:val="211D1E"/>
              </w:rPr>
              <w:t>01LA</w:t>
            </w:r>
          </w:p>
        </w:tc>
      </w:tr>
      <w:tr w:rsidR="00481C68" w:rsidRPr="00B70D8A" w14:paraId="5E5FEE9C" w14:textId="77777777" w:rsidTr="000C5D84">
        <w:trPr>
          <w:trHeight w:val="315"/>
        </w:trPr>
        <w:tc>
          <w:tcPr>
            <w:tcW w:w="9540" w:type="dxa"/>
            <w:tcBorders>
              <w:top w:val="nil"/>
              <w:left w:val="single" w:sz="8" w:space="0" w:color="auto"/>
              <w:bottom w:val="single" w:sz="4" w:space="0" w:color="auto"/>
              <w:right w:val="single" w:sz="8" w:space="0" w:color="auto"/>
            </w:tcBorders>
            <w:shd w:val="clear" w:color="auto" w:fill="auto"/>
            <w:noWrap/>
            <w:vAlign w:val="center"/>
          </w:tcPr>
          <w:p w14:paraId="3DA42D05" w14:textId="4208BE1B" w:rsidR="00481C68" w:rsidRPr="00B70D8A" w:rsidRDefault="00481C68" w:rsidP="00481C68">
            <w:pPr>
              <w:spacing w:after="0" w:line="240" w:lineRule="auto"/>
              <w:rPr>
                <w:rFonts w:ascii="Cambria" w:eastAsia="Times New Roman" w:hAnsi="Cambria" w:cs="Times New Roman"/>
                <w:color w:val="FF0000"/>
              </w:rPr>
            </w:pPr>
            <w:r>
              <w:rPr>
                <w:rFonts w:ascii="Cambria" w:eastAsia="Times New Roman" w:hAnsi="Cambria" w:cs="Times New Roman"/>
                <w:color w:val="211D1E"/>
              </w:rPr>
              <w:t xml:space="preserve">STAT 004 – Elements of Data Science (4) </w:t>
            </w:r>
            <w:r w:rsidRPr="00572B57">
              <w:rPr>
                <w:rFonts w:ascii="Cambria" w:eastAsia="Times New Roman" w:hAnsi="Cambria" w:cs="Times New Roman"/>
                <w:b/>
                <w:i/>
                <w:color w:val="211D1E"/>
              </w:rPr>
              <w:t>Previously STAT 040</w:t>
            </w:r>
          </w:p>
        </w:tc>
      </w:tr>
      <w:tr w:rsidR="00481C68" w:rsidRPr="00B70D8A" w14:paraId="55CDC4AF" w14:textId="77777777" w:rsidTr="00336ECC">
        <w:trPr>
          <w:trHeight w:val="315"/>
        </w:trPr>
        <w:tc>
          <w:tcPr>
            <w:tcW w:w="9540" w:type="dxa"/>
            <w:tcBorders>
              <w:top w:val="nil"/>
              <w:left w:val="single" w:sz="8" w:space="0" w:color="auto"/>
              <w:bottom w:val="single" w:sz="4" w:space="0" w:color="auto"/>
              <w:right w:val="single" w:sz="8" w:space="0" w:color="auto"/>
            </w:tcBorders>
            <w:shd w:val="clear" w:color="auto" w:fill="auto"/>
            <w:noWrap/>
            <w:vAlign w:val="center"/>
          </w:tcPr>
          <w:p w14:paraId="2151AFB0" w14:textId="6471DADD" w:rsidR="00481C68" w:rsidRPr="00B70D8A" w:rsidRDefault="00481C68" w:rsidP="00481C68">
            <w:pPr>
              <w:spacing w:after="0" w:line="240" w:lineRule="auto"/>
              <w:rPr>
                <w:rFonts w:ascii="Cambria" w:eastAsia="Times New Roman" w:hAnsi="Cambria" w:cs="Times New Roman"/>
                <w:color w:val="211D1E"/>
              </w:rPr>
            </w:pPr>
            <w:r>
              <w:rPr>
                <w:rFonts w:ascii="Cambria" w:eastAsia="Times New Roman" w:hAnsi="Cambria" w:cs="Times New Roman"/>
                <w:color w:val="211D1E"/>
              </w:rPr>
              <w:t xml:space="preserve">STAT 008 – Statistics for Business (5) </w:t>
            </w:r>
            <w:r w:rsidRPr="00572B57">
              <w:rPr>
                <w:rFonts w:ascii="Cambria" w:eastAsia="Times New Roman" w:hAnsi="Cambria" w:cs="Times New Roman"/>
                <w:b/>
                <w:i/>
                <w:color w:val="211D1E"/>
              </w:rPr>
              <w:t>Previously STAT 04</w:t>
            </w:r>
            <w:r>
              <w:rPr>
                <w:rFonts w:ascii="Cambria" w:eastAsia="Times New Roman" w:hAnsi="Cambria" w:cs="Times New Roman"/>
                <w:b/>
                <w:i/>
                <w:color w:val="211D1E"/>
              </w:rPr>
              <w:t>8</w:t>
            </w:r>
          </w:p>
        </w:tc>
      </w:tr>
      <w:tr w:rsidR="00481C68" w:rsidRPr="00B70D8A" w14:paraId="4A5D93EE" w14:textId="77777777" w:rsidTr="00336ECC">
        <w:trPr>
          <w:trHeight w:val="300"/>
        </w:trPr>
        <w:tc>
          <w:tcPr>
            <w:tcW w:w="954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1FF4DEE" w14:textId="7EE62DF1" w:rsidR="00481C68" w:rsidRPr="00B70D8A" w:rsidRDefault="00481C68" w:rsidP="00481C68">
            <w:pPr>
              <w:spacing w:after="0" w:line="240" w:lineRule="auto"/>
              <w:rPr>
                <w:rFonts w:ascii="Cambria" w:eastAsia="Times New Roman" w:hAnsi="Cambria" w:cs="Times New Roman"/>
                <w:color w:val="211D1E"/>
              </w:rPr>
            </w:pPr>
            <w:r>
              <w:rPr>
                <w:rFonts w:ascii="Cambria" w:eastAsia="Times New Roman" w:hAnsi="Cambria" w:cs="Times New Roman"/>
                <w:color w:val="211D1E"/>
              </w:rPr>
              <w:t xml:space="preserve">STAT 010 – Intro to Statistics (5) </w:t>
            </w:r>
          </w:p>
        </w:tc>
      </w:tr>
      <w:tr w:rsidR="00481C68" w:rsidRPr="00B70D8A" w14:paraId="7B430C6A" w14:textId="77777777" w:rsidTr="00336ECC">
        <w:trPr>
          <w:trHeight w:val="300"/>
        </w:trPr>
        <w:tc>
          <w:tcPr>
            <w:tcW w:w="954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C6F775E" w14:textId="5F7D78B3" w:rsidR="00481C68" w:rsidRPr="00B70D8A" w:rsidRDefault="00481C68" w:rsidP="00481C68">
            <w:pPr>
              <w:spacing w:after="0" w:line="240" w:lineRule="auto"/>
              <w:rPr>
                <w:rFonts w:ascii="Cambria" w:eastAsia="Times New Roman" w:hAnsi="Cambria" w:cs="Times New Roman"/>
                <w:color w:val="211D1E"/>
              </w:rPr>
            </w:pPr>
            <w:r>
              <w:rPr>
                <w:rFonts w:ascii="Cambria" w:eastAsia="Times New Roman" w:hAnsi="Cambria" w:cs="Times New Roman"/>
                <w:color w:val="211D1E"/>
              </w:rPr>
              <w:t xml:space="preserve">STAT 011 – Intro to Statistics (5) </w:t>
            </w:r>
          </w:p>
        </w:tc>
      </w:tr>
    </w:tbl>
    <w:p w14:paraId="0300DD98" w14:textId="77777777" w:rsidR="00B70D8A" w:rsidRDefault="00B70D8A" w:rsidP="008D711E">
      <w:pPr>
        <w:spacing w:after="0" w:line="240" w:lineRule="auto"/>
        <w:rPr>
          <w:rFonts w:asciiTheme="majorHAnsi" w:hAnsiTheme="majorHAnsi"/>
        </w:rPr>
      </w:pPr>
    </w:p>
    <w:tbl>
      <w:tblPr>
        <w:tblW w:w="9550" w:type="dxa"/>
        <w:tblInd w:w="-100" w:type="dxa"/>
        <w:tblLook w:val="04A0" w:firstRow="1" w:lastRow="0" w:firstColumn="1" w:lastColumn="0" w:noHBand="0" w:noVBand="1"/>
      </w:tblPr>
      <w:tblGrid>
        <w:gridCol w:w="10"/>
        <w:gridCol w:w="9530"/>
        <w:gridCol w:w="10"/>
      </w:tblGrid>
      <w:tr w:rsidR="00B70D8A" w:rsidRPr="00B70D8A" w14:paraId="4B534009" w14:textId="77777777" w:rsidTr="00410E2A">
        <w:trPr>
          <w:gridBefore w:val="1"/>
          <w:wBefore w:w="10" w:type="dxa"/>
          <w:trHeight w:val="160"/>
        </w:trPr>
        <w:tc>
          <w:tcPr>
            <w:tcW w:w="9540" w:type="dxa"/>
            <w:gridSpan w:val="2"/>
            <w:tcBorders>
              <w:top w:val="nil"/>
              <w:left w:val="nil"/>
              <w:bottom w:val="nil"/>
              <w:right w:val="nil"/>
            </w:tcBorders>
            <w:shd w:val="clear" w:color="auto" w:fill="auto"/>
            <w:noWrap/>
            <w:vAlign w:val="bottom"/>
            <w:hideMark/>
          </w:tcPr>
          <w:p w14:paraId="1ADA7F52" w14:textId="77777777" w:rsidR="0024067C" w:rsidRPr="00B70D8A" w:rsidRDefault="0024067C" w:rsidP="0024067C">
            <w:pPr>
              <w:spacing w:after="0"/>
              <w:rPr>
                <w:rFonts w:ascii="Cambria" w:eastAsia="Times New Roman" w:hAnsi="Cambria" w:cs="Times New Roman"/>
                <w:color w:val="000000"/>
              </w:rPr>
            </w:pPr>
          </w:p>
        </w:tc>
      </w:tr>
      <w:tr w:rsidR="00B70D8A" w:rsidRPr="00B70D8A" w14:paraId="644677E7" w14:textId="77777777" w:rsidTr="00410E2A">
        <w:trPr>
          <w:gridBefore w:val="1"/>
          <w:wBefore w:w="10" w:type="dxa"/>
          <w:trHeight w:val="315"/>
        </w:trPr>
        <w:tc>
          <w:tcPr>
            <w:tcW w:w="9540" w:type="dxa"/>
            <w:gridSpan w:val="2"/>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53CC6B8A" w14:textId="64A10C9D" w:rsidR="00B70D8A" w:rsidRPr="00B70D8A" w:rsidRDefault="00B70D8A" w:rsidP="00B70D8A">
            <w:pPr>
              <w:spacing w:after="0" w:line="240" w:lineRule="auto"/>
              <w:rPr>
                <w:rFonts w:ascii="Cambria" w:eastAsia="Times New Roman" w:hAnsi="Cambria" w:cs="Times New Roman"/>
                <w:b/>
                <w:bCs/>
                <w:color w:val="000000"/>
                <w:u w:val="single"/>
              </w:rPr>
            </w:pPr>
            <w:r w:rsidRPr="00B70D8A">
              <w:rPr>
                <w:rFonts w:ascii="Cambria" w:eastAsia="Times New Roman" w:hAnsi="Cambria" w:cs="Times New Roman"/>
                <w:b/>
                <w:bCs/>
                <w:color w:val="FF0000"/>
                <w:u w:val="single"/>
              </w:rPr>
              <w:t>Removed</w:t>
            </w:r>
            <w:r w:rsidRPr="00B70D8A">
              <w:rPr>
                <w:rFonts w:ascii="Cambria" w:eastAsia="Times New Roman" w:hAnsi="Cambria" w:cs="Times New Roman"/>
                <w:b/>
                <w:bCs/>
                <w:color w:val="000000"/>
                <w:u w:val="single"/>
              </w:rPr>
              <w:t xml:space="preserve"> from Assist Database (FALL 20</w:t>
            </w:r>
            <w:r w:rsidR="000C5D84">
              <w:rPr>
                <w:rFonts w:ascii="Cambria" w:eastAsia="Times New Roman" w:hAnsi="Cambria" w:cs="Times New Roman"/>
                <w:b/>
                <w:bCs/>
                <w:color w:val="000000"/>
                <w:u w:val="single"/>
              </w:rPr>
              <w:t>21</w:t>
            </w:r>
            <w:r w:rsidRPr="00B70D8A">
              <w:rPr>
                <w:rFonts w:ascii="Cambria" w:eastAsia="Times New Roman" w:hAnsi="Cambria" w:cs="Times New Roman"/>
                <w:b/>
                <w:bCs/>
                <w:color w:val="000000"/>
                <w:u w:val="single"/>
              </w:rPr>
              <w:t>)</w:t>
            </w:r>
          </w:p>
        </w:tc>
      </w:tr>
      <w:tr w:rsidR="00B70D8A" w:rsidRPr="00B70D8A" w14:paraId="1611B6AC" w14:textId="77777777" w:rsidTr="00410E2A">
        <w:trPr>
          <w:gridBefore w:val="1"/>
          <w:wBefore w:w="10" w:type="dxa"/>
          <w:trHeight w:val="315"/>
        </w:trPr>
        <w:tc>
          <w:tcPr>
            <w:tcW w:w="9540" w:type="dxa"/>
            <w:gridSpan w:val="2"/>
            <w:tcBorders>
              <w:top w:val="nil"/>
              <w:left w:val="single" w:sz="8" w:space="0" w:color="auto"/>
              <w:bottom w:val="single" w:sz="8" w:space="0" w:color="auto"/>
              <w:right w:val="single" w:sz="8" w:space="0" w:color="auto"/>
            </w:tcBorders>
            <w:shd w:val="clear" w:color="auto" w:fill="auto"/>
            <w:noWrap/>
            <w:vAlign w:val="center"/>
            <w:hideMark/>
          </w:tcPr>
          <w:p w14:paraId="7E72D2E6" w14:textId="68A532F7" w:rsidR="00B70D8A" w:rsidRPr="00B70D8A" w:rsidRDefault="00D35F04" w:rsidP="00B70D8A">
            <w:pPr>
              <w:spacing w:after="0" w:line="240" w:lineRule="auto"/>
              <w:rPr>
                <w:rFonts w:ascii="Cambria" w:eastAsia="Times New Roman" w:hAnsi="Cambria" w:cs="Times New Roman"/>
                <w:color w:val="000000"/>
              </w:rPr>
            </w:pPr>
            <w:r>
              <w:rPr>
                <w:rFonts w:asciiTheme="majorHAnsi" w:eastAsia="Times New Roman" w:hAnsiTheme="majorHAnsi" w:cs="Times New Roman"/>
                <w:color w:val="000000"/>
              </w:rPr>
              <w:t>CS 13 – Intro to Computer Science for Engineering Majors (4)</w:t>
            </w:r>
          </w:p>
        </w:tc>
      </w:tr>
      <w:tr w:rsidR="006A6EED" w:rsidRPr="00B70D8A" w14:paraId="5D1C8A8A" w14:textId="77777777" w:rsidTr="00410E2A">
        <w:trPr>
          <w:gridBefore w:val="1"/>
          <w:wBefore w:w="10" w:type="dxa"/>
          <w:trHeight w:val="315"/>
        </w:trPr>
        <w:tc>
          <w:tcPr>
            <w:tcW w:w="9540" w:type="dxa"/>
            <w:gridSpan w:val="2"/>
            <w:tcBorders>
              <w:top w:val="nil"/>
              <w:left w:val="single" w:sz="8" w:space="0" w:color="auto"/>
              <w:bottom w:val="single" w:sz="8" w:space="0" w:color="auto"/>
              <w:right w:val="single" w:sz="8" w:space="0" w:color="auto"/>
            </w:tcBorders>
            <w:shd w:val="clear" w:color="auto" w:fill="auto"/>
            <w:noWrap/>
            <w:vAlign w:val="center"/>
          </w:tcPr>
          <w:p w14:paraId="78B544C7" w14:textId="3A3FC3C4" w:rsidR="006A6EED" w:rsidRDefault="006A6EED" w:rsidP="006A6EED">
            <w:pPr>
              <w:spacing w:after="0" w:line="240" w:lineRule="auto"/>
              <w:rPr>
                <w:rFonts w:asciiTheme="majorHAnsi" w:eastAsia="Times New Roman" w:hAnsiTheme="majorHAnsi" w:cs="Times New Roman"/>
                <w:color w:val="000000"/>
              </w:rPr>
            </w:pPr>
            <w:r>
              <w:rPr>
                <w:rFonts w:ascii="Cambria" w:eastAsia="Times New Roman" w:hAnsi="Cambria" w:cs="Times New Roman"/>
                <w:color w:val="211D1E"/>
              </w:rPr>
              <w:t xml:space="preserve">EE 020 – Linear Methods Engineering Analysis and Design Using MATHLAB (4) </w:t>
            </w:r>
          </w:p>
        </w:tc>
      </w:tr>
      <w:tr w:rsidR="006A6EED" w:rsidRPr="00B70D8A" w14:paraId="00D8CAF2" w14:textId="77777777" w:rsidTr="00410E2A">
        <w:trPr>
          <w:gridBefore w:val="1"/>
          <w:wBefore w:w="10" w:type="dxa"/>
          <w:trHeight w:val="315"/>
        </w:trPr>
        <w:tc>
          <w:tcPr>
            <w:tcW w:w="9540" w:type="dxa"/>
            <w:gridSpan w:val="2"/>
            <w:tcBorders>
              <w:top w:val="nil"/>
              <w:left w:val="single" w:sz="8" w:space="0" w:color="auto"/>
              <w:bottom w:val="single" w:sz="8" w:space="0" w:color="auto"/>
              <w:right w:val="single" w:sz="8" w:space="0" w:color="auto"/>
            </w:tcBorders>
            <w:shd w:val="clear" w:color="auto" w:fill="auto"/>
            <w:noWrap/>
            <w:vAlign w:val="center"/>
          </w:tcPr>
          <w:p w14:paraId="55823FDC" w14:textId="3B45FFDC" w:rsidR="006A6EED" w:rsidRDefault="006A6EED" w:rsidP="006A6EED">
            <w:pPr>
              <w:spacing w:after="0" w:line="240" w:lineRule="auto"/>
              <w:rPr>
                <w:rFonts w:asciiTheme="majorHAnsi" w:eastAsia="Times New Roman" w:hAnsiTheme="majorHAnsi" w:cs="Times New Roman"/>
                <w:color w:val="000000"/>
              </w:rPr>
            </w:pPr>
            <w:r>
              <w:rPr>
                <w:rFonts w:ascii="Cambria" w:eastAsia="Times New Roman" w:hAnsi="Cambria" w:cs="Times New Roman"/>
                <w:color w:val="211D1E"/>
              </w:rPr>
              <w:lastRenderedPageBreak/>
              <w:t xml:space="preserve">EE 001A – Fundamentals of Electric Circuits I (3) </w:t>
            </w:r>
          </w:p>
        </w:tc>
      </w:tr>
      <w:tr w:rsidR="006A6EED" w:rsidRPr="00B70D8A" w14:paraId="5FDB68EB" w14:textId="77777777" w:rsidTr="00410E2A">
        <w:trPr>
          <w:gridBefore w:val="1"/>
          <w:wBefore w:w="10" w:type="dxa"/>
          <w:trHeight w:val="315"/>
        </w:trPr>
        <w:tc>
          <w:tcPr>
            <w:tcW w:w="9540" w:type="dxa"/>
            <w:gridSpan w:val="2"/>
            <w:tcBorders>
              <w:top w:val="nil"/>
              <w:left w:val="single" w:sz="8" w:space="0" w:color="auto"/>
              <w:bottom w:val="single" w:sz="8" w:space="0" w:color="auto"/>
              <w:right w:val="single" w:sz="8" w:space="0" w:color="auto"/>
            </w:tcBorders>
            <w:shd w:val="clear" w:color="auto" w:fill="auto"/>
            <w:noWrap/>
            <w:vAlign w:val="center"/>
          </w:tcPr>
          <w:p w14:paraId="17241F8F" w14:textId="0775639B" w:rsidR="006A6EED" w:rsidRDefault="006A6EED" w:rsidP="006A6EED">
            <w:pPr>
              <w:spacing w:after="0" w:line="240" w:lineRule="auto"/>
              <w:rPr>
                <w:rFonts w:asciiTheme="majorHAnsi" w:eastAsia="Times New Roman" w:hAnsiTheme="majorHAnsi" w:cs="Times New Roman"/>
                <w:color w:val="000000"/>
              </w:rPr>
            </w:pPr>
            <w:r>
              <w:rPr>
                <w:rFonts w:ascii="Cambria" w:eastAsia="Times New Roman" w:hAnsi="Cambria" w:cs="Times New Roman"/>
                <w:color w:val="211D1E"/>
              </w:rPr>
              <w:t xml:space="preserve">EE 001B – Fundamentals of Electric Circuits II (4) </w:t>
            </w:r>
          </w:p>
        </w:tc>
      </w:tr>
      <w:tr w:rsidR="006A6EED" w:rsidRPr="00B70D8A" w14:paraId="43A525F8" w14:textId="77777777" w:rsidTr="00410E2A">
        <w:trPr>
          <w:gridBefore w:val="1"/>
          <w:wBefore w:w="10" w:type="dxa"/>
          <w:trHeight w:val="315"/>
        </w:trPr>
        <w:tc>
          <w:tcPr>
            <w:tcW w:w="9540" w:type="dxa"/>
            <w:gridSpan w:val="2"/>
            <w:tcBorders>
              <w:top w:val="nil"/>
              <w:left w:val="single" w:sz="8" w:space="0" w:color="auto"/>
              <w:bottom w:val="single" w:sz="8" w:space="0" w:color="auto"/>
              <w:right w:val="single" w:sz="8" w:space="0" w:color="auto"/>
            </w:tcBorders>
            <w:shd w:val="clear" w:color="auto" w:fill="auto"/>
            <w:noWrap/>
            <w:vAlign w:val="center"/>
          </w:tcPr>
          <w:p w14:paraId="790EB0E4" w14:textId="3D7AEC21" w:rsidR="006A6EED" w:rsidRDefault="006A6EED" w:rsidP="006A6EED">
            <w:pPr>
              <w:spacing w:after="0" w:line="240" w:lineRule="auto"/>
              <w:rPr>
                <w:rFonts w:asciiTheme="majorHAnsi" w:eastAsia="Times New Roman" w:hAnsiTheme="majorHAnsi" w:cs="Times New Roman"/>
                <w:color w:val="000000"/>
              </w:rPr>
            </w:pPr>
            <w:r>
              <w:rPr>
                <w:rFonts w:ascii="Cambria" w:eastAsia="Times New Roman" w:hAnsi="Cambria" w:cs="Times New Roman"/>
                <w:color w:val="211D1E"/>
              </w:rPr>
              <w:t xml:space="preserve">EE 001LA – Fundamentals of Electric Circuits I (1) </w:t>
            </w:r>
          </w:p>
        </w:tc>
      </w:tr>
      <w:tr w:rsidR="00D41AFF" w:rsidRPr="00B70D8A" w14:paraId="437FEFBF" w14:textId="77777777" w:rsidTr="00410E2A">
        <w:trPr>
          <w:gridBefore w:val="1"/>
          <w:wBefore w:w="10" w:type="dxa"/>
          <w:trHeight w:val="315"/>
        </w:trPr>
        <w:tc>
          <w:tcPr>
            <w:tcW w:w="9540" w:type="dxa"/>
            <w:gridSpan w:val="2"/>
            <w:tcBorders>
              <w:top w:val="nil"/>
              <w:left w:val="single" w:sz="8" w:space="0" w:color="auto"/>
              <w:bottom w:val="single" w:sz="8" w:space="0" w:color="auto"/>
              <w:right w:val="single" w:sz="8" w:space="0" w:color="auto"/>
            </w:tcBorders>
            <w:shd w:val="clear" w:color="auto" w:fill="auto"/>
            <w:noWrap/>
            <w:vAlign w:val="center"/>
          </w:tcPr>
          <w:p w14:paraId="71181238" w14:textId="412A9508" w:rsidR="00D41AFF" w:rsidRDefault="00D41AFF" w:rsidP="00D41AFF">
            <w:pPr>
              <w:spacing w:after="0" w:line="240" w:lineRule="auto"/>
              <w:rPr>
                <w:rFonts w:ascii="Cambria" w:eastAsia="Times New Roman" w:hAnsi="Cambria" w:cs="Times New Roman"/>
                <w:color w:val="211D1E"/>
              </w:rPr>
            </w:pPr>
            <w:r>
              <w:rPr>
                <w:rFonts w:ascii="Cambria" w:eastAsia="Times New Roman" w:hAnsi="Cambria" w:cs="Times New Roman"/>
                <w:color w:val="211D1E"/>
              </w:rPr>
              <w:t xml:space="preserve">HIST 026 – Civilization before Greece and Rome (4) </w:t>
            </w:r>
          </w:p>
        </w:tc>
      </w:tr>
      <w:tr w:rsidR="00D41AFF" w:rsidRPr="00B70D8A" w14:paraId="1CE92A41" w14:textId="77777777" w:rsidTr="00410E2A">
        <w:trPr>
          <w:gridBefore w:val="1"/>
          <w:wBefore w:w="10" w:type="dxa"/>
          <w:trHeight w:val="315"/>
        </w:trPr>
        <w:tc>
          <w:tcPr>
            <w:tcW w:w="9540" w:type="dxa"/>
            <w:gridSpan w:val="2"/>
            <w:tcBorders>
              <w:top w:val="nil"/>
              <w:left w:val="single" w:sz="8" w:space="0" w:color="auto"/>
              <w:bottom w:val="single" w:sz="8" w:space="0" w:color="auto"/>
              <w:right w:val="single" w:sz="8" w:space="0" w:color="auto"/>
            </w:tcBorders>
            <w:shd w:val="clear" w:color="auto" w:fill="auto"/>
            <w:noWrap/>
            <w:vAlign w:val="center"/>
          </w:tcPr>
          <w:p w14:paraId="0E8EF211" w14:textId="2FC17805" w:rsidR="00D41AFF" w:rsidRDefault="00D41AFF" w:rsidP="00D41AFF">
            <w:pPr>
              <w:spacing w:after="0" w:line="240" w:lineRule="auto"/>
              <w:rPr>
                <w:rFonts w:asciiTheme="majorHAnsi" w:eastAsia="Times New Roman" w:hAnsiTheme="majorHAnsi" w:cs="Times New Roman"/>
                <w:color w:val="000000"/>
              </w:rPr>
            </w:pPr>
            <w:r>
              <w:rPr>
                <w:rFonts w:ascii="Cambria" w:eastAsia="Times New Roman" w:hAnsi="Cambria" w:cs="Times New Roman"/>
                <w:color w:val="211D1E"/>
              </w:rPr>
              <w:t xml:space="preserve">STAT 040 – Elements of Data Science (4) </w:t>
            </w:r>
          </w:p>
        </w:tc>
      </w:tr>
      <w:tr w:rsidR="00D41AFF" w:rsidRPr="00B70D8A" w14:paraId="524D057C" w14:textId="77777777" w:rsidTr="00410E2A">
        <w:trPr>
          <w:gridBefore w:val="1"/>
          <w:wBefore w:w="10" w:type="dxa"/>
          <w:trHeight w:val="315"/>
        </w:trPr>
        <w:tc>
          <w:tcPr>
            <w:tcW w:w="9540" w:type="dxa"/>
            <w:gridSpan w:val="2"/>
            <w:tcBorders>
              <w:top w:val="nil"/>
              <w:left w:val="single" w:sz="8" w:space="0" w:color="auto"/>
              <w:bottom w:val="single" w:sz="8" w:space="0" w:color="auto"/>
              <w:right w:val="single" w:sz="8" w:space="0" w:color="auto"/>
            </w:tcBorders>
            <w:shd w:val="clear" w:color="auto" w:fill="auto"/>
            <w:noWrap/>
            <w:vAlign w:val="center"/>
          </w:tcPr>
          <w:p w14:paraId="7572DB1E" w14:textId="2C261CFA" w:rsidR="00D41AFF" w:rsidRDefault="00D41AFF" w:rsidP="00D41AFF">
            <w:pPr>
              <w:spacing w:after="0" w:line="240" w:lineRule="auto"/>
              <w:rPr>
                <w:rFonts w:asciiTheme="majorHAnsi" w:eastAsia="Times New Roman" w:hAnsiTheme="majorHAnsi" w:cs="Times New Roman"/>
                <w:color w:val="000000"/>
              </w:rPr>
            </w:pPr>
            <w:r>
              <w:rPr>
                <w:rFonts w:ascii="Cambria" w:eastAsia="Times New Roman" w:hAnsi="Cambria" w:cs="Times New Roman"/>
                <w:color w:val="211D1E"/>
              </w:rPr>
              <w:t xml:space="preserve">STAT 048 – Statistics for Business (5) </w:t>
            </w:r>
          </w:p>
        </w:tc>
      </w:tr>
      <w:tr w:rsidR="00D41AFF" w:rsidRPr="00B70D8A" w14:paraId="232DC03D" w14:textId="77777777" w:rsidTr="00410E2A">
        <w:trPr>
          <w:gridAfter w:val="1"/>
          <w:wAfter w:w="10" w:type="dxa"/>
          <w:trHeight w:val="315"/>
        </w:trPr>
        <w:tc>
          <w:tcPr>
            <w:tcW w:w="9540" w:type="dxa"/>
            <w:gridSpan w:val="2"/>
            <w:tcBorders>
              <w:top w:val="nil"/>
            </w:tcBorders>
            <w:shd w:val="clear" w:color="auto" w:fill="auto"/>
            <w:noWrap/>
            <w:vAlign w:val="center"/>
          </w:tcPr>
          <w:p w14:paraId="4099945D" w14:textId="77777777" w:rsidR="00D41AFF" w:rsidRDefault="00D41AFF" w:rsidP="00D41AFF">
            <w:pPr>
              <w:spacing w:after="0" w:line="240" w:lineRule="auto"/>
              <w:rPr>
                <w:rFonts w:asciiTheme="majorHAnsi" w:eastAsia="Times New Roman" w:hAnsiTheme="majorHAnsi" w:cs="Times New Roman"/>
                <w:color w:val="000000"/>
              </w:rPr>
            </w:pPr>
          </w:p>
          <w:p w14:paraId="7574F6D2" w14:textId="77777777" w:rsidR="00D41AFF" w:rsidRPr="00B70D8A" w:rsidRDefault="00D41AFF" w:rsidP="00D41AFF">
            <w:pPr>
              <w:spacing w:after="0" w:line="240" w:lineRule="auto"/>
              <w:rPr>
                <w:rFonts w:asciiTheme="majorHAnsi" w:eastAsia="Times New Roman" w:hAnsiTheme="majorHAnsi" w:cs="Times New Roman"/>
                <w:color w:val="000000"/>
              </w:rPr>
            </w:pPr>
          </w:p>
        </w:tc>
      </w:tr>
      <w:tr w:rsidR="00D41AFF" w:rsidRPr="00B70D8A" w14:paraId="5A83E204" w14:textId="77777777" w:rsidTr="00410E2A">
        <w:trPr>
          <w:gridAfter w:val="1"/>
          <w:wAfter w:w="10" w:type="dxa"/>
          <w:trHeight w:val="315"/>
        </w:trPr>
        <w:tc>
          <w:tcPr>
            <w:tcW w:w="9540" w:type="dxa"/>
            <w:gridSpan w:val="2"/>
            <w:tcBorders>
              <w:top w:val="single" w:sz="24" w:space="0" w:color="auto"/>
              <w:left w:val="single" w:sz="18" w:space="0" w:color="auto"/>
              <w:bottom w:val="single" w:sz="18" w:space="0" w:color="auto"/>
              <w:right w:val="single" w:sz="18" w:space="0" w:color="auto"/>
            </w:tcBorders>
            <w:shd w:val="clear" w:color="auto" w:fill="DBE5F1" w:themeFill="accent1" w:themeFillTint="33"/>
            <w:noWrap/>
            <w:vAlign w:val="center"/>
            <w:hideMark/>
          </w:tcPr>
          <w:p w14:paraId="2D34B802" w14:textId="073D0145" w:rsidR="00D41AFF" w:rsidRPr="0085084B" w:rsidRDefault="00D41AFF" w:rsidP="00D41AFF">
            <w:pPr>
              <w:spacing w:after="0" w:line="240" w:lineRule="auto"/>
              <w:rPr>
                <w:rFonts w:asciiTheme="majorHAnsi" w:eastAsia="Times New Roman" w:hAnsiTheme="majorHAnsi" w:cs="Times New Roman"/>
                <w:b/>
                <w:color w:val="000000"/>
              </w:rPr>
            </w:pPr>
            <w:r w:rsidRPr="0085084B">
              <w:rPr>
                <w:rFonts w:asciiTheme="majorHAnsi" w:eastAsia="Times New Roman" w:hAnsiTheme="majorHAnsi" w:cs="Times New Roman"/>
                <w:b/>
                <w:color w:val="00B050"/>
              </w:rPr>
              <w:t xml:space="preserve">New </w:t>
            </w:r>
            <w:r w:rsidRPr="0085084B">
              <w:rPr>
                <w:rFonts w:asciiTheme="majorHAnsi" w:eastAsia="Times New Roman" w:hAnsiTheme="majorHAnsi" w:cs="Times New Roman"/>
                <w:b/>
                <w:color w:val="000000"/>
              </w:rPr>
              <w:t>Courses (Spring 20</w:t>
            </w:r>
            <w:r>
              <w:rPr>
                <w:rFonts w:asciiTheme="majorHAnsi" w:eastAsia="Times New Roman" w:hAnsiTheme="majorHAnsi" w:cs="Times New Roman"/>
                <w:b/>
                <w:color w:val="000000"/>
              </w:rPr>
              <w:t>21</w:t>
            </w:r>
            <w:r w:rsidRPr="0085084B">
              <w:rPr>
                <w:rFonts w:asciiTheme="majorHAnsi" w:eastAsia="Times New Roman" w:hAnsiTheme="majorHAnsi" w:cs="Times New Roman"/>
                <w:b/>
                <w:color w:val="000000"/>
              </w:rPr>
              <w:t>)</w:t>
            </w:r>
          </w:p>
        </w:tc>
      </w:tr>
      <w:tr w:rsidR="00D41AFF" w:rsidRPr="00B70D8A" w14:paraId="6E921F2D" w14:textId="77777777" w:rsidTr="00410E2A">
        <w:trPr>
          <w:gridAfter w:val="1"/>
          <w:wAfter w:w="10" w:type="dxa"/>
          <w:trHeight w:val="300"/>
        </w:trPr>
        <w:tc>
          <w:tcPr>
            <w:tcW w:w="9540" w:type="dxa"/>
            <w:gridSpan w:val="2"/>
            <w:tcBorders>
              <w:top w:val="single" w:sz="18" w:space="0" w:color="auto"/>
              <w:left w:val="single" w:sz="8" w:space="0" w:color="auto"/>
              <w:bottom w:val="single" w:sz="4" w:space="0" w:color="auto"/>
              <w:right w:val="single" w:sz="8" w:space="0" w:color="auto"/>
            </w:tcBorders>
            <w:shd w:val="clear" w:color="auto" w:fill="auto"/>
            <w:noWrap/>
            <w:vAlign w:val="center"/>
            <w:hideMark/>
          </w:tcPr>
          <w:p w14:paraId="7ECBE160" w14:textId="330F9169" w:rsidR="00D41AFF" w:rsidRPr="00B70D8A" w:rsidRDefault="00D41AFF" w:rsidP="00D41AFF">
            <w:pPr>
              <w:spacing w:after="0" w:line="240" w:lineRule="auto"/>
              <w:rPr>
                <w:rFonts w:ascii="Cambria" w:eastAsia="Times New Roman" w:hAnsi="Cambria" w:cs="Times New Roman"/>
                <w:color w:val="211D1E"/>
              </w:rPr>
            </w:pPr>
            <w:r w:rsidRPr="0067103B">
              <w:rPr>
                <w:rFonts w:ascii="Cambria" w:eastAsia="Times New Roman" w:hAnsi="Cambria" w:cs="Times New Roman"/>
                <w:b/>
                <w:color w:val="211D1E"/>
              </w:rPr>
              <w:t>CS 015 – Intro to Data Science (4)</w:t>
            </w:r>
            <w:r>
              <w:rPr>
                <w:rFonts w:ascii="Cambria" w:eastAsia="Times New Roman" w:hAnsi="Cambria" w:cs="Times New Roman"/>
                <w:b/>
                <w:color w:val="211D1E"/>
              </w:rPr>
              <w:t xml:space="preserve"> </w:t>
            </w:r>
            <w:r w:rsidRPr="0067103B">
              <w:rPr>
                <w:rFonts w:ascii="Cambria" w:eastAsia="Times New Roman" w:hAnsi="Cambria" w:cs="Times New Roman"/>
                <w:color w:val="211D1E"/>
              </w:rPr>
              <w:t xml:space="preserve">4 Units, Lecture, 3 hours; laboratory, 3 hours. Prerequisite(s): CS 009P. Provides an introduction to data science with an emphasis on empirical analysis of real-world data sets through computation. Explores critical concepts and skills in computer programming and statistical inference. Covers the Data Science life-cycle including data collection, data cleaning and integration, visualization, and analysis.    </w:t>
            </w:r>
          </w:p>
        </w:tc>
      </w:tr>
    </w:tbl>
    <w:p w14:paraId="15A584C8" w14:textId="77777777" w:rsidR="00E72FEE" w:rsidRDefault="00E72FEE">
      <w:pPr>
        <w:rPr>
          <w:rFonts w:asciiTheme="majorHAnsi" w:hAnsiTheme="majorHAnsi"/>
        </w:rPr>
      </w:pPr>
    </w:p>
    <w:tbl>
      <w:tblPr>
        <w:tblW w:w="9540" w:type="dxa"/>
        <w:tblInd w:w="-100" w:type="dxa"/>
        <w:tblLook w:val="04A0" w:firstRow="1" w:lastRow="0" w:firstColumn="1" w:lastColumn="0" w:noHBand="0" w:noVBand="1"/>
      </w:tblPr>
      <w:tblGrid>
        <w:gridCol w:w="9540"/>
      </w:tblGrid>
      <w:tr w:rsidR="0085084B" w:rsidRPr="00B70D8A" w14:paraId="00B059EB" w14:textId="77777777" w:rsidTr="00F30049">
        <w:trPr>
          <w:trHeight w:val="250"/>
        </w:trPr>
        <w:tc>
          <w:tcPr>
            <w:tcW w:w="9540"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09E3BC02" w14:textId="77777777" w:rsidR="0085084B" w:rsidRPr="00B70D8A" w:rsidRDefault="0085084B" w:rsidP="005B297A">
            <w:pPr>
              <w:spacing w:after="0" w:line="240" w:lineRule="auto"/>
              <w:rPr>
                <w:rFonts w:ascii="Cambria" w:eastAsia="Times New Roman" w:hAnsi="Cambria" w:cs="Times New Roman"/>
                <w:b/>
                <w:bCs/>
                <w:color w:val="000000"/>
                <w:u w:val="single"/>
              </w:rPr>
            </w:pPr>
            <w:r w:rsidRPr="00B70D8A">
              <w:rPr>
                <w:rFonts w:ascii="Cambria" w:eastAsia="Times New Roman" w:hAnsi="Cambria" w:cs="Times New Roman"/>
                <w:b/>
                <w:bCs/>
                <w:color w:val="00B050"/>
                <w:u w:val="single"/>
              </w:rPr>
              <w:t>New</w:t>
            </w:r>
            <w:r w:rsidR="005B297A">
              <w:rPr>
                <w:rFonts w:ascii="Cambria" w:eastAsia="Times New Roman" w:hAnsi="Cambria" w:cs="Times New Roman"/>
                <w:b/>
                <w:bCs/>
                <w:color w:val="000000"/>
                <w:u w:val="single"/>
              </w:rPr>
              <w:t xml:space="preserve"> Courses Added</w:t>
            </w:r>
            <w:r w:rsidRPr="00B70D8A">
              <w:rPr>
                <w:rFonts w:ascii="Cambria" w:eastAsia="Times New Roman" w:hAnsi="Cambria" w:cs="Times New Roman"/>
                <w:b/>
                <w:bCs/>
                <w:color w:val="000000"/>
                <w:u w:val="single"/>
              </w:rPr>
              <w:t xml:space="preserve"> (FALL 2018)</w:t>
            </w:r>
          </w:p>
        </w:tc>
      </w:tr>
      <w:tr w:rsidR="0085084B" w:rsidRPr="00B70D8A" w14:paraId="3BA477B2" w14:textId="77777777" w:rsidTr="00F30049">
        <w:trPr>
          <w:trHeight w:val="300"/>
        </w:trPr>
        <w:tc>
          <w:tcPr>
            <w:tcW w:w="9540" w:type="dxa"/>
            <w:tcBorders>
              <w:top w:val="nil"/>
              <w:left w:val="single" w:sz="8" w:space="0" w:color="auto"/>
              <w:bottom w:val="single" w:sz="4" w:space="0" w:color="auto"/>
              <w:right w:val="single" w:sz="8" w:space="0" w:color="auto"/>
            </w:tcBorders>
            <w:shd w:val="clear" w:color="auto" w:fill="auto"/>
            <w:noWrap/>
            <w:vAlign w:val="center"/>
            <w:hideMark/>
          </w:tcPr>
          <w:p w14:paraId="65470A4B" w14:textId="77777777" w:rsidR="00A15847" w:rsidRDefault="00A15847" w:rsidP="00F30049">
            <w:pPr>
              <w:spacing w:after="0" w:line="240" w:lineRule="auto"/>
              <w:rPr>
                <w:rFonts w:ascii="Cambria" w:eastAsia="Times New Roman" w:hAnsi="Cambria" w:cs="Times New Roman"/>
                <w:b/>
                <w:color w:val="211D1E"/>
              </w:rPr>
            </w:pPr>
            <w:r w:rsidRPr="00A15847">
              <w:rPr>
                <w:rFonts w:ascii="Cambria" w:eastAsia="Times New Roman" w:hAnsi="Cambria" w:cs="Times New Roman"/>
                <w:b/>
                <w:color w:val="211D1E"/>
              </w:rPr>
              <w:t>DNCE 012 – Dance and Popular Culture (4)</w:t>
            </w:r>
          </w:p>
          <w:p w14:paraId="267218F7" w14:textId="30987ED9" w:rsidR="0085084B" w:rsidRDefault="0070731D" w:rsidP="00F30049">
            <w:pPr>
              <w:spacing w:after="0" w:line="240" w:lineRule="auto"/>
              <w:rPr>
                <w:rFonts w:ascii="Cambria" w:eastAsia="Times New Roman" w:hAnsi="Cambria" w:cs="Times New Roman"/>
                <w:b/>
                <w:color w:val="211D1E"/>
              </w:rPr>
            </w:pPr>
            <w:r w:rsidRPr="0070731D">
              <w:rPr>
                <w:rFonts w:ascii="Cambria" w:eastAsia="Times New Roman" w:hAnsi="Cambria" w:cs="Times New Roman"/>
                <w:color w:val="211D1E"/>
              </w:rPr>
              <w:t>4 Units, Lecture, 3 hours; discussion, 1 hour; written work, 2 hours. Prerequisite(s): none. Introduces students to dance in popular culture and explores its various social, political, and cultural functions and impacts. Examines popular dance practices across various sites including screens both big and small, fitness studios, dance competitions, dance clubs, and protests.</w:t>
            </w:r>
            <w:r w:rsidRPr="0070731D">
              <w:rPr>
                <w:rFonts w:ascii="Cambria" w:eastAsia="Times New Roman" w:hAnsi="Cambria" w:cs="Times New Roman"/>
                <w:b/>
                <w:color w:val="211D1E"/>
              </w:rPr>
              <w:t xml:space="preserve">    </w:t>
            </w:r>
          </w:p>
          <w:p w14:paraId="087640E6" w14:textId="6B6BED0E" w:rsidR="0070731D" w:rsidRPr="004403B5" w:rsidRDefault="0070731D" w:rsidP="00F30049">
            <w:pPr>
              <w:spacing w:after="0" w:line="240" w:lineRule="auto"/>
              <w:rPr>
                <w:rFonts w:ascii="Cambria" w:eastAsia="Times New Roman" w:hAnsi="Cambria" w:cs="Times New Roman"/>
                <w:b/>
                <w:color w:val="211D1E"/>
              </w:rPr>
            </w:pPr>
          </w:p>
        </w:tc>
      </w:tr>
      <w:tr w:rsidR="0085084B" w:rsidRPr="00B70D8A" w14:paraId="5834732D" w14:textId="77777777" w:rsidTr="00F30049">
        <w:trPr>
          <w:trHeight w:val="300"/>
        </w:trPr>
        <w:tc>
          <w:tcPr>
            <w:tcW w:w="9540" w:type="dxa"/>
            <w:tcBorders>
              <w:top w:val="nil"/>
              <w:left w:val="single" w:sz="8" w:space="0" w:color="auto"/>
              <w:bottom w:val="single" w:sz="4" w:space="0" w:color="auto"/>
              <w:right w:val="single" w:sz="8" w:space="0" w:color="auto"/>
            </w:tcBorders>
            <w:shd w:val="clear" w:color="auto" w:fill="auto"/>
            <w:noWrap/>
            <w:vAlign w:val="center"/>
            <w:hideMark/>
          </w:tcPr>
          <w:p w14:paraId="41E05914" w14:textId="77777777" w:rsidR="000C5D84" w:rsidRDefault="000C5D84" w:rsidP="00F30049">
            <w:pPr>
              <w:spacing w:after="0" w:line="240" w:lineRule="auto"/>
            </w:pPr>
            <w:r w:rsidRPr="000C5D84">
              <w:rPr>
                <w:rFonts w:ascii="Cambria" w:eastAsia="Times New Roman" w:hAnsi="Cambria" w:cs="Times New Roman"/>
                <w:b/>
                <w:color w:val="211D1E"/>
              </w:rPr>
              <w:t>EDUC 052 – Black Brilliance Matters (4)</w:t>
            </w:r>
            <w:r>
              <w:t xml:space="preserve"> </w:t>
            </w:r>
          </w:p>
          <w:p w14:paraId="5E1EA1DD" w14:textId="47DE9AAA" w:rsidR="004403B5" w:rsidRPr="00B70D8A" w:rsidRDefault="000C5D84" w:rsidP="00F30049">
            <w:pPr>
              <w:spacing w:after="0" w:line="240" w:lineRule="auto"/>
              <w:rPr>
                <w:rFonts w:ascii="Cambria" w:eastAsia="Times New Roman" w:hAnsi="Cambria" w:cs="Times New Roman"/>
                <w:color w:val="211D1E"/>
              </w:rPr>
            </w:pPr>
            <w:r w:rsidRPr="000C5D84">
              <w:rPr>
                <w:rFonts w:ascii="Cambria" w:eastAsia="Times New Roman" w:hAnsi="Cambria" w:cs="Times New Roman"/>
                <w:color w:val="211D1E"/>
              </w:rPr>
              <w:t xml:space="preserve">4 Units, Lecture, 3 hours; discussion, 1 hour. Explores historical and contemporary issues faced by Black students, faculty, staff, and administrators in higher education. Topics include history and importance of, theoretical and conceptual frameworks related to, and challenges and opportunities experienced by Black institutional stakeholders in higher education.    </w:t>
            </w:r>
          </w:p>
        </w:tc>
      </w:tr>
      <w:tr w:rsidR="0085084B" w:rsidRPr="00B70D8A" w14:paraId="3E546007" w14:textId="77777777" w:rsidTr="00F30049">
        <w:trPr>
          <w:trHeight w:val="300"/>
        </w:trPr>
        <w:tc>
          <w:tcPr>
            <w:tcW w:w="9540" w:type="dxa"/>
            <w:tcBorders>
              <w:top w:val="nil"/>
              <w:left w:val="single" w:sz="8" w:space="0" w:color="auto"/>
              <w:bottom w:val="single" w:sz="4" w:space="0" w:color="auto"/>
              <w:right w:val="single" w:sz="8" w:space="0" w:color="auto"/>
            </w:tcBorders>
            <w:shd w:val="clear" w:color="auto" w:fill="auto"/>
            <w:noWrap/>
            <w:vAlign w:val="center"/>
            <w:hideMark/>
          </w:tcPr>
          <w:p w14:paraId="28C7F9EC" w14:textId="77777777" w:rsidR="000C5D84" w:rsidRDefault="000C5D84" w:rsidP="00F30049">
            <w:pPr>
              <w:spacing w:after="0" w:line="240" w:lineRule="auto"/>
              <w:rPr>
                <w:rFonts w:ascii="Cambria" w:eastAsia="Times New Roman" w:hAnsi="Cambria" w:cs="Times New Roman"/>
                <w:b/>
                <w:color w:val="211D1E"/>
              </w:rPr>
            </w:pPr>
            <w:r w:rsidRPr="000C5D84">
              <w:rPr>
                <w:rFonts w:ascii="Cambria" w:eastAsia="Times New Roman" w:hAnsi="Cambria" w:cs="Times New Roman"/>
                <w:b/>
                <w:color w:val="211D1E"/>
              </w:rPr>
              <w:t>EE 020A – Fund Math Methods in Electrical and Computer Engineering (4)</w:t>
            </w:r>
            <w:r>
              <w:rPr>
                <w:rFonts w:ascii="Cambria" w:eastAsia="Times New Roman" w:hAnsi="Cambria" w:cs="Times New Roman"/>
                <w:b/>
                <w:color w:val="211D1E"/>
              </w:rPr>
              <w:t xml:space="preserve"> </w:t>
            </w:r>
          </w:p>
          <w:p w14:paraId="213661D8" w14:textId="07A6E5BB" w:rsidR="0085084B" w:rsidRPr="00B70D8A" w:rsidRDefault="000C5D84" w:rsidP="00F30049">
            <w:pPr>
              <w:spacing w:after="0" w:line="240" w:lineRule="auto"/>
              <w:rPr>
                <w:rFonts w:ascii="Cambria" w:eastAsia="Times New Roman" w:hAnsi="Cambria" w:cs="Times New Roman"/>
                <w:color w:val="211D1E"/>
              </w:rPr>
            </w:pPr>
            <w:r w:rsidRPr="000C5D84">
              <w:rPr>
                <w:rFonts w:ascii="Cambria" w:eastAsia="Times New Roman" w:hAnsi="Cambria" w:cs="Times New Roman"/>
                <w:color w:val="211D1E"/>
              </w:rPr>
              <w:t xml:space="preserve">4 Units, Lecture, 3 hours; discussion, 1 hour. Prerequisite(s): MATH 007B or MATH 009B or MATH 09HB with a grade of C- or better; or equivalent. Covers complex variables and ordinary differential equations in engineering applications. Introduces Laplace transform, Fourier series, and Fourier transform. Applies Laplace and Fourier transforms to linear ordinary differential equation solutions, system analysis, and design.  Considers applications in electric and electronic circuits, signal processing, communication and control systems, and pattern recognition.    </w:t>
            </w:r>
          </w:p>
        </w:tc>
      </w:tr>
      <w:tr w:rsidR="00B1124C" w:rsidRPr="00B70D8A" w14:paraId="4469782C" w14:textId="77777777" w:rsidTr="00F30049">
        <w:trPr>
          <w:trHeight w:val="300"/>
        </w:trPr>
        <w:tc>
          <w:tcPr>
            <w:tcW w:w="9540" w:type="dxa"/>
            <w:tcBorders>
              <w:top w:val="nil"/>
              <w:left w:val="single" w:sz="8" w:space="0" w:color="auto"/>
              <w:bottom w:val="single" w:sz="4" w:space="0" w:color="auto"/>
              <w:right w:val="single" w:sz="8" w:space="0" w:color="auto"/>
            </w:tcBorders>
            <w:shd w:val="clear" w:color="auto" w:fill="auto"/>
            <w:noWrap/>
            <w:vAlign w:val="center"/>
          </w:tcPr>
          <w:p w14:paraId="26E5C3DD" w14:textId="77777777" w:rsidR="00B1124C" w:rsidRDefault="00B1124C" w:rsidP="00F30049">
            <w:pPr>
              <w:spacing w:after="0" w:line="240" w:lineRule="auto"/>
              <w:rPr>
                <w:rFonts w:ascii="Cambria" w:eastAsia="Times New Roman" w:hAnsi="Cambria" w:cs="Times New Roman"/>
                <w:b/>
                <w:i/>
                <w:color w:val="7030A0"/>
              </w:rPr>
            </w:pPr>
            <w:r w:rsidRPr="00B1124C">
              <w:rPr>
                <w:rFonts w:ascii="Cambria" w:eastAsia="Times New Roman" w:hAnsi="Cambria" w:cs="Times New Roman"/>
                <w:b/>
                <w:color w:val="211D1E"/>
              </w:rPr>
              <w:t>EE 020B – Linear Methods Engineering Analysis and Design Using MATHLAB (4)</w:t>
            </w:r>
            <w:r>
              <w:rPr>
                <w:rFonts w:ascii="Cambria" w:eastAsia="Times New Roman" w:hAnsi="Cambria" w:cs="Times New Roman"/>
                <w:b/>
                <w:color w:val="211D1E"/>
              </w:rPr>
              <w:t xml:space="preserve"> </w:t>
            </w:r>
            <w:r w:rsidRPr="00B1124C">
              <w:rPr>
                <w:rFonts w:ascii="Cambria" w:eastAsia="Times New Roman" w:hAnsi="Cambria" w:cs="Times New Roman"/>
                <w:b/>
                <w:i/>
                <w:color w:val="7030A0"/>
              </w:rPr>
              <w:t>Previously EE 20</w:t>
            </w:r>
          </w:p>
          <w:p w14:paraId="5872BA7F" w14:textId="2646C19D" w:rsidR="002F1EF8" w:rsidRPr="002F1EF8" w:rsidRDefault="002F1EF8" w:rsidP="00F30049">
            <w:pPr>
              <w:spacing w:after="0" w:line="240" w:lineRule="auto"/>
              <w:rPr>
                <w:rFonts w:ascii="Cambria" w:eastAsia="Times New Roman" w:hAnsi="Cambria" w:cs="Times New Roman"/>
                <w:color w:val="211D1E"/>
              </w:rPr>
            </w:pPr>
            <w:r w:rsidRPr="002F1EF8">
              <w:rPr>
                <w:rFonts w:ascii="Cambria" w:eastAsia="Times New Roman" w:hAnsi="Cambria" w:cs="Times New Roman"/>
                <w:color w:val="211D1E"/>
              </w:rPr>
              <w:t>4 Units, Lecture, 3 hours; discussion, 1 hour. Prerequisite(s): CS 010A; MATH 008B or MATH 009A or MATH 09HA. Introduces MATLAB programming and linear methods for engineering analysis and design. Topics include formulating engineering problems as linear systems of equations; methods for finding their solutions; vector and matrix representations of signals and systems; matrices computations; and linear programming for system analysis and design.     Credit is awarded for one of the following EE 020B or MATH 031.</w:t>
            </w:r>
          </w:p>
        </w:tc>
      </w:tr>
      <w:tr w:rsidR="008B0FCD" w:rsidRPr="00B70D8A" w14:paraId="42B2A92C" w14:textId="77777777" w:rsidTr="00F30049">
        <w:trPr>
          <w:trHeight w:val="300"/>
        </w:trPr>
        <w:tc>
          <w:tcPr>
            <w:tcW w:w="9540" w:type="dxa"/>
            <w:tcBorders>
              <w:top w:val="nil"/>
              <w:left w:val="single" w:sz="8" w:space="0" w:color="auto"/>
              <w:bottom w:val="single" w:sz="4" w:space="0" w:color="auto"/>
              <w:right w:val="single" w:sz="8" w:space="0" w:color="auto"/>
            </w:tcBorders>
            <w:shd w:val="clear" w:color="auto" w:fill="auto"/>
            <w:noWrap/>
            <w:vAlign w:val="center"/>
          </w:tcPr>
          <w:p w14:paraId="52C0D909" w14:textId="77777777" w:rsidR="008B0FCD" w:rsidRDefault="008B0FCD" w:rsidP="008B0FCD">
            <w:pPr>
              <w:spacing w:after="0" w:line="240" w:lineRule="auto"/>
              <w:rPr>
                <w:rFonts w:ascii="Cambria" w:eastAsia="Times New Roman" w:hAnsi="Cambria" w:cs="Times New Roman"/>
                <w:b/>
                <w:i/>
                <w:color w:val="7030A0"/>
              </w:rPr>
            </w:pPr>
            <w:r w:rsidRPr="008B0FCD">
              <w:rPr>
                <w:rFonts w:ascii="Cambria" w:eastAsia="Times New Roman" w:hAnsi="Cambria" w:cs="Times New Roman"/>
                <w:b/>
                <w:color w:val="211D1E"/>
              </w:rPr>
              <w:t xml:space="preserve">EE 030A – Fundamentals of Electric Circuits I (3) </w:t>
            </w:r>
            <w:r w:rsidRPr="008B0FCD">
              <w:rPr>
                <w:rFonts w:ascii="Cambria" w:eastAsia="Times New Roman" w:hAnsi="Cambria" w:cs="Times New Roman"/>
                <w:b/>
                <w:i/>
                <w:color w:val="7030A0"/>
              </w:rPr>
              <w:t>Previously EE 001A</w:t>
            </w:r>
          </w:p>
          <w:p w14:paraId="749CE964" w14:textId="0BCB6691" w:rsidR="008B0FCD" w:rsidRPr="008B0FCD" w:rsidRDefault="008B0FCD" w:rsidP="008B0FCD">
            <w:pPr>
              <w:spacing w:after="0" w:line="240" w:lineRule="auto"/>
              <w:rPr>
                <w:rFonts w:ascii="Cambria" w:eastAsia="Times New Roman" w:hAnsi="Cambria" w:cs="Times New Roman"/>
                <w:color w:val="211D1E"/>
              </w:rPr>
            </w:pPr>
            <w:r w:rsidRPr="008B0FCD">
              <w:rPr>
                <w:rFonts w:ascii="Cambria" w:eastAsia="Times New Roman" w:hAnsi="Cambria" w:cs="Times New Roman"/>
                <w:color w:val="211D1E"/>
              </w:rPr>
              <w:t xml:space="preserve">3 Units, Lecture, 3 hours. Prerequisite(s): concurrent enrollment in   EE 030LA; EE 020A; EE 020B, may be taken concurrently; PHYS 040C, may be taken concurrently or PHYS 040HC, may be taken concurrently. Covers Ohm's law and Kirchhoff's laws; nodal and mesh analysis; network theorems; </w:t>
            </w:r>
            <w:r w:rsidRPr="008B0FCD">
              <w:rPr>
                <w:rFonts w:ascii="Cambria" w:eastAsia="Times New Roman" w:hAnsi="Cambria" w:cs="Times New Roman"/>
                <w:color w:val="211D1E"/>
              </w:rPr>
              <w:lastRenderedPageBreak/>
              <w:t>properties of capacitors and inductors; transient analysis of RC, RL, and RLC circuits; and modeling of electric circuits with Spice.</w:t>
            </w:r>
          </w:p>
        </w:tc>
      </w:tr>
      <w:tr w:rsidR="008B0FCD" w:rsidRPr="00B70D8A" w14:paraId="73A301D4" w14:textId="77777777" w:rsidTr="00F30049">
        <w:trPr>
          <w:trHeight w:val="300"/>
        </w:trPr>
        <w:tc>
          <w:tcPr>
            <w:tcW w:w="9540" w:type="dxa"/>
            <w:tcBorders>
              <w:top w:val="nil"/>
              <w:left w:val="single" w:sz="8" w:space="0" w:color="auto"/>
              <w:bottom w:val="single" w:sz="4" w:space="0" w:color="auto"/>
              <w:right w:val="single" w:sz="8" w:space="0" w:color="auto"/>
            </w:tcBorders>
            <w:shd w:val="clear" w:color="auto" w:fill="auto"/>
            <w:noWrap/>
            <w:vAlign w:val="center"/>
          </w:tcPr>
          <w:p w14:paraId="1D36CFD2" w14:textId="77777777" w:rsidR="008B0FCD" w:rsidRDefault="008B0FCD" w:rsidP="008B0FCD">
            <w:pPr>
              <w:spacing w:after="0" w:line="240" w:lineRule="auto"/>
              <w:rPr>
                <w:rFonts w:ascii="Cambria" w:eastAsia="Times New Roman" w:hAnsi="Cambria" w:cs="Times New Roman"/>
                <w:color w:val="7030A0"/>
              </w:rPr>
            </w:pPr>
            <w:r w:rsidRPr="0061735B">
              <w:rPr>
                <w:rFonts w:ascii="Cambria" w:eastAsia="Times New Roman" w:hAnsi="Cambria" w:cs="Times New Roman"/>
                <w:b/>
                <w:color w:val="211D1E"/>
              </w:rPr>
              <w:lastRenderedPageBreak/>
              <w:t>EE 030B – Fundamentals of Electric Circuits II (4)</w:t>
            </w:r>
            <w:r>
              <w:rPr>
                <w:rFonts w:ascii="Cambria" w:eastAsia="Times New Roman" w:hAnsi="Cambria" w:cs="Times New Roman"/>
                <w:color w:val="211D1E"/>
              </w:rPr>
              <w:t xml:space="preserve"> </w:t>
            </w:r>
            <w:r w:rsidRPr="0061735B">
              <w:rPr>
                <w:rFonts w:ascii="Cambria" w:eastAsia="Times New Roman" w:hAnsi="Cambria" w:cs="Times New Roman"/>
                <w:b/>
                <w:i/>
                <w:color w:val="7030A0"/>
              </w:rPr>
              <w:t>Previously EE 001B</w:t>
            </w:r>
          </w:p>
          <w:p w14:paraId="31DFD960" w14:textId="7C0973A3" w:rsidR="0061735B" w:rsidRPr="0061735B" w:rsidRDefault="0061735B" w:rsidP="008B0FCD">
            <w:pPr>
              <w:spacing w:after="0" w:line="240" w:lineRule="auto"/>
              <w:rPr>
                <w:rFonts w:ascii="Cambria" w:eastAsia="Times New Roman" w:hAnsi="Cambria" w:cs="Times New Roman"/>
                <w:color w:val="211D1E"/>
              </w:rPr>
            </w:pPr>
            <w:r w:rsidRPr="0061735B">
              <w:rPr>
                <w:rFonts w:ascii="Cambria" w:eastAsia="Times New Roman" w:hAnsi="Cambria" w:cs="Times New Roman"/>
                <w:color w:val="211D1E"/>
              </w:rPr>
              <w:t xml:space="preserve">4 Units, Lecture, 3 hours; laboratory, 3 hours. Prerequisite(s): EE 030A, EE 030LA. Covers steady-state analysis of electric circuits using phasors and Laplace transform. Discusses Fourier series, frequency response, Bode plots, and passive filters. Also includes current-voltage characteristics and small-signal approximations of non-linear devices such as diodes, bipolar-junction transistors, and field-effect transistors. Addresses modeling of electric circuits with Spice.    </w:t>
            </w:r>
          </w:p>
        </w:tc>
      </w:tr>
      <w:tr w:rsidR="008B0FCD" w:rsidRPr="00B70D8A" w14:paraId="70DBE0ED" w14:textId="77777777" w:rsidTr="00F30049">
        <w:trPr>
          <w:trHeight w:val="300"/>
        </w:trPr>
        <w:tc>
          <w:tcPr>
            <w:tcW w:w="9540" w:type="dxa"/>
            <w:tcBorders>
              <w:top w:val="nil"/>
              <w:left w:val="single" w:sz="8" w:space="0" w:color="auto"/>
              <w:bottom w:val="single" w:sz="4" w:space="0" w:color="auto"/>
              <w:right w:val="single" w:sz="8" w:space="0" w:color="auto"/>
            </w:tcBorders>
            <w:shd w:val="clear" w:color="auto" w:fill="auto"/>
            <w:noWrap/>
            <w:vAlign w:val="center"/>
          </w:tcPr>
          <w:p w14:paraId="5BC10AD1" w14:textId="77777777" w:rsidR="008B0FCD" w:rsidRDefault="008B0FCD" w:rsidP="008B0FCD">
            <w:pPr>
              <w:spacing w:after="0" w:line="240" w:lineRule="auto"/>
              <w:rPr>
                <w:rFonts w:ascii="Cambria" w:eastAsia="Times New Roman" w:hAnsi="Cambria" w:cs="Times New Roman"/>
                <w:b/>
                <w:i/>
                <w:color w:val="7030A0"/>
              </w:rPr>
            </w:pPr>
            <w:r w:rsidRPr="0061735B">
              <w:rPr>
                <w:rFonts w:ascii="Cambria" w:eastAsia="Times New Roman" w:hAnsi="Cambria" w:cs="Times New Roman"/>
                <w:b/>
                <w:color w:val="211D1E"/>
              </w:rPr>
              <w:t>EE 030LA – Fundamentals of Electric Circuits I (</w:t>
            </w:r>
            <w:r w:rsidR="0061735B">
              <w:rPr>
                <w:rFonts w:ascii="Cambria" w:eastAsia="Times New Roman" w:hAnsi="Cambria" w:cs="Times New Roman"/>
                <w:b/>
                <w:color w:val="211D1E"/>
              </w:rPr>
              <w:t>1</w:t>
            </w:r>
            <w:r w:rsidRPr="0061735B">
              <w:rPr>
                <w:rFonts w:ascii="Cambria" w:eastAsia="Times New Roman" w:hAnsi="Cambria" w:cs="Times New Roman"/>
                <w:b/>
                <w:color w:val="211D1E"/>
              </w:rPr>
              <w:t>)</w:t>
            </w:r>
            <w:r>
              <w:rPr>
                <w:rFonts w:ascii="Cambria" w:eastAsia="Times New Roman" w:hAnsi="Cambria" w:cs="Times New Roman"/>
                <w:color w:val="211D1E"/>
              </w:rPr>
              <w:t xml:space="preserve"> </w:t>
            </w:r>
            <w:r w:rsidRPr="0061735B">
              <w:rPr>
                <w:rFonts w:ascii="Cambria" w:eastAsia="Times New Roman" w:hAnsi="Cambria" w:cs="Times New Roman"/>
                <w:b/>
                <w:i/>
                <w:color w:val="7030A0"/>
              </w:rPr>
              <w:t>Previously EE 001LA</w:t>
            </w:r>
          </w:p>
          <w:p w14:paraId="7D2ADFE2" w14:textId="253AF85C" w:rsidR="0061735B" w:rsidRPr="0061735B" w:rsidRDefault="0061735B" w:rsidP="008B0FCD">
            <w:pPr>
              <w:spacing w:after="0" w:line="240" w:lineRule="auto"/>
              <w:rPr>
                <w:rFonts w:ascii="Cambria" w:eastAsia="Times New Roman" w:hAnsi="Cambria" w:cs="Times New Roman"/>
                <w:color w:val="211D1E"/>
              </w:rPr>
            </w:pPr>
            <w:r w:rsidRPr="0061735B">
              <w:rPr>
                <w:rFonts w:ascii="Cambria" w:eastAsia="Times New Roman" w:hAnsi="Cambria" w:cs="Times New Roman"/>
                <w:color w:val="211D1E"/>
              </w:rPr>
              <w:t>1 Unit, Laboratory, 3 hours. Prerequisite(s): concurrent enrollment in   EE 030A; EE 020A; EE 020B, may be taken concurrently; PHYS 040C, may be taken concurrently or PHYS 040HC, may be taken concurrently. Provides laboratory experiments tied to the lecture material of EE 030A. Covers resistive circuits, network theorems, operational amplifiers, and transient response. Includes application of SPICE to circuit analysis.</w:t>
            </w:r>
          </w:p>
        </w:tc>
      </w:tr>
      <w:tr w:rsidR="0085084B" w:rsidRPr="00B70D8A" w14:paraId="44ED448F" w14:textId="77777777" w:rsidTr="00DE48C4">
        <w:trPr>
          <w:trHeight w:val="300"/>
        </w:trPr>
        <w:tc>
          <w:tcPr>
            <w:tcW w:w="9540" w:type="dxa"/>
            <w:tcBorders>
              <w:top w:val="nil"/>
              <w:left w:val="single" w:sz="8" w:space="0" w:color="auto"/>
              <w:bottom w:val="single" w:sz="4" w:space="0" w:color="auto"/>
              <w:right w:val="single" w:sz="8" w:space="0" w:color="auto"/>
            </w:tcBorders>
            <w:shd w:val="clear" w:color="auto" w:fill="auto"/>
            <w:noWrap/>
            <w:vAlign w:val="center"/>
          </w:tcPr>
          <w:p w14:paraId="6D1EA679" w14:textId="77777777" w:rsidR="0085084B" w:rsidRDefault="00572B57" w:rsidP="00F30049">
            <w:pPr>
              <w:spacing w:after="0" w:line="240" w:lineRule="auto"/>
              <w:rPr>
                <w:rFonts w:ascii="Cambria" w:eastAsia="Times New Roman" w:hAnsi="Cambria" w:cs="Times New Roman"/>
                <w:color w:val="211D1E"/>
              </w:rPr>
            </w:pPr>
            <w:r w:rsidRPr="00572B57">
              <w:rPr>
                <w:rFonts w:ascii="Cambria" w:eastAsia="Times New Roman" w:hAnsi="Cambria" w:cs="Times New Roman"/>
                <w:b/>
                <w:color w:val="211D1E"/>
              </w:rPr>
              <w:t>STAT 004 – Elements of Data Science (4)</w:t>
            </w:r>
            <w:r w:rsidRPr="00572B57">
              <w:rPr>
                <w:rFonts w:ascii="Cambria" w:eastAsia="Times New Roman" w:hAnsi="Cambria" w:cs="Times New Roman"/>
                <w:color w:val="211D1E"/>
              </w:rPr>
              <w:t xml:space="preserve"> </w:t>
            </w:r>
            <w:r w:rsidRPr="00B1124C">
              <w:rPr>
                <w:rFonts w:ascii="Cambria" w:eastAsia="Times New Roman" w:hAnsi="Cambria" w:cs="Times New Roman"/>
                <w:b/>
                <w:i/>
                <w:color w:val="7030A0"/>
              </w:rPr>
              <w:t>Previously STAT 040</w:t>
            </w:r>
          </w:p>
          <w:p w14:paraId="5B9381F4" w14:textId="0F22AA41" w:rsidR="00572B57" w:rsidRPr="00B70D8A" w:rsidRDefault="00572B57" w:rsidP="00F30049">
            <w:pPr>
              <w:spacing w:after="0" w:line="240" w:lineRule="auto"/>
              <w:rPr>
                <w:rFonts w:ascii="Cambria" w:eastAsia="Times New Roman" w:hAnsi="Cambria" w:cs="Times New Roman"/>
                <w:color w:val="211D1E"/>
              </w:rPr>
            </w:pPr>
            <w:r w:rsidRPr="00572B57">
              <w:rPr>
                <w:rFonts w:ascii="Cambria" w:eastAsia="Times New Roman" w:hAnsi="Cambria" w:cs="Times New Roman"/>
                <w:color w:val="211D1E"/>
              </w:rPr>
              <w:t>4 Units, Lecture, 3 hours; discussion, 1 hour. Prerequisite(s): none. Explores basic concepts, algorithms, and techniques of data science with simulation and data visualization. Topics include summarizing and visualizing data using R or Python, causality, randomness, decision making in the presence of uncertainty, prediction, and classification.      Credit is not awarded for STAT 004 if it has already been awarded for STAT 008, STAT 010, or STAT 011.</w:t>
            </w:r>
          </w:p>
        </w:tc>
      </w:tr>
      <w:tr w:rsidR="0085084B" w:rsidRPr="00B70D8A" w14:paraId="10F259B7" w14:textId="77777777" w:rsidTr="00DE48C4">
        <w:trPr>
          <w:trHeight w:val="300"/>
        </w:trPr>
        <w:tc>
          <w:tcPr>
            <w:tcW w:w="954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A4B03FC" w14:textId="01895249" w:rsidR="00DE48C4" w:rsidRDefault="00DE48C4" w:rsidP="00DE48C4">
            <w:pPr>
              <w:spacing w:after="0" w:line="240" w:lineRule="auto"/>
              <w:rPr>
                <w:rFonts w:ascii="Cambria" w:eastAsia="Times New Roman" w:hAnsi="Cambria" w:cs="Times New Roman"/>
                <w:color w:val="211D1E"/>
              </w:rPr>
            </w:pPr>
            <w:r w:rsidRPr="00572B57">
              <w:rPr>
                <w:rFonts w:ascii="Cambria" w:eastAsia="Times New Roman" w:hAnsi="Cambria" w:cs="Times New Roman"/>
                <w:b/>
                <w:color w:val="211D1E"/>
              </w:rPr>
              <w:t>STAT 00</w:t>
            </w:r>
            <w:r>
              <w:rPr>
                <w:rFonts w:ascii="Cambria" w:eastAsia="Times New Roman" w:hAnsi="Cambria" w:cs="Times New Roman"/>
                <w:b/>
                <w:color w:val="211D1E"/>
              </w:rPr>
              <w:t>8</w:t>
            </w:r>
            <w:r w:rsidRPr="00572B57">
              <w:rPr>
                <w:rFonts w:ascii="Cambria" w:eastAsia="Times New Roman" w:hAnsi="Cambria" w:cs="Times New Roman"/>
                <w:b/>
                <w:color w:val="211D1E"/>
              </w:rPr>
              <w:t xml:space="preserve"> – </w:t>
            </w:r>
            <w:r w:rsidR="00335CDD">
              <w:rPr>
                <w:rFonts w:ascii="Cambria" w:eastAsia="Times New Roman" w:hAnsi="Cambria" w:cs="Times New Roman"/>
                <w:b/>
                <w:color w:val="211D1E"/>
              </w:rPr>
              <w:t>Statistics for Business</w:t>
            </w:r>
            <w:r w:rsidRPr="00572B57">
              <w:rPr>
                <w:rFonts w:ascii="Cambria" w:eastAsia="Times New Roman" w:hAnsi="Cambria" w:cs="Times New Roman"/>
                <w:b/>
                <w:color w:val="211D1E"/>
              </w:rPr>
              <w:t xml:space="preserve"> (</w:t>
            </w:r>
            <w:r>
              <w:rPr>
                <w:rFonts w:ascii="Cambria" w:eastAsia="Times New Roman" w:hAnsi="Cambria" w:cs="Times New Roman"/>
                <w:b/>
                <w:color w:val="211D1E"/>
              </w:rPr>
              <w:t>5</w:t>
            </w:r>
            <w:r w:rsidRPr="00572B57">
              <w:rPr>
                <w:rFonts w:ascii="Cambria" w:eastAsia="Times New Roman" w:hAnsi="Cambria" w:cs="Times New Roman"/>
                <w:b/>
                <w:color w:val="211D1E"/>
              </w:rPr>
              <w:t>)</w:t>
            </w:r>
            <w:r w:rsidRPr="00572B57">
              <w:rPr>
                <w:rFonts w:ascii="Cambria" w:eastAsia="Times New Roman" w:hAnsi="Cambria" w:cs="Times New Roman"/>
                <w:color w:val="211D1E"/>
              </w:rPr>
              <w:t xml:space="preserve"> </w:t>
            </w:r>
            <w:r w:rsidRPr="00B1124C">
              <w:rPr>
                <w:rFonts w:ascii="Cambria" w:eastAsia="Times New Roman" w:hAnsi="Cambria" w:cs="Times New Roman"/>
                <w:b/>
                <w:i/>
                <w:color w:val="7030A0"/>
              </w:rPr>
              <w:t>Previously STAT 048</w:t>
            </w:r>
          </w:p>
          <w:p w14:paraId="5D6BF066" w14:textId="3AB27FE2" w:rsidR="00F86E82" w:rsidRPr="00DE48C4" w:rsidRDefault="00DE48C4" w:rsidP="004403B5">
            <w:pPr>
              <w:spacing w:after="0" w:line="240" w:lineRule="auto"/>
              <w:rPr>
                <w:rFonts w:ascii="Cambria" w:eastAsia="Times New Roman" w:hAnsi="Cambria" w:cs="Times New Roman"/>
                <w:color w:val="211D1E"/>
              </w:rPr>
            </w:pPr>
            <w:r w:rsidRPr="00DE48C4">
              <w:rPr>
                <w:rFonts w:ascii="Cambria" w:eastAsia="Times New Roman" w:hAnsi="Cambria" w:cs="Times New Roman"/>
                <w:color w:val="211D1E"/>
              </w:rPr>
              <w:t>5 Units, Lecture, 3 hours; discussion, 1 hour; laboratory, 3 hours. Prerequisite(s): CS 008; MATH 004 or MATH 005 or MATH 006B or MATH 007A or MATH 009A or MATH 09HA; or equivalent. An introduction to statistics using business applications. Topics include descriptive statistics; probability; discrete and continuous distributions; Bayes' theorem; random variables; estimation and confidence intervals; hypothesis testing; and simple linear regression.     Credit is awarded for one of the following  STAT 008 or STAT 010.</w:t>
            </w:r>
          </w:p>
        </w:tc>
      </w:tr>
      <w:tr w:rsidR="00DE48C4" w:rsidRPr="00B70D8A" w14:paraId="200A81CC" w14:textId="77777777" w:rsidTr="00DE48C4">
        <w:trPr>
          <w:trHeight w:val="300"/>
        </w:trPr>
        <w:tc>
          <w:tcPr>
            <w:tcW w:w="954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86216E5" w14:textId="061BACA9" w:rsidR="00DE48C4" w:rsidRDefault="00DE48C4" w:rsidP="00DE48C4">
            <w:pPr>
              <w:spacing w:after="0" w:line="240" w:lineRule="auto"/>
              <w:rPr>
                <w:rFonts w:ascii="Cambria" w:eastAsia="Times New Roman" w:hAnsi="Cambria" w:cs="Times New Roman"/>
                <w:color w:val="211D1E"/>
              </w:rPr>
            </w:pPr>
            <w:r w:rsidRPr="00572B57">
              <w:rPr>
                <w:rFonts w:ascii="Cambria" w:eastAsia="Times New Roman" w:hAnsi="Cambria" w:cs="Times New Roman"/>
                <w:b/>
                <w:color w:val="211D1E"/>
              </w:rPr>
              <w:t>STAT 0</w:t>
            </w:r>
            <w:r>
              <w:rPr>
                <w:rFonts w:ascii="Cambria" w:eastAsia="Times New Roman" w:hAnsi="Cambria" w:cs="Times New Roman"/>
                <w:b/>
                <w:color w:val="211D1E"/>
              </w:rPr>
              <w:t>10</w:t>
            </w:r>
            <w:r w:rsidRPr="00572B57">
              <w:rPr>
                <w:rFonts w:ascii="Cambria" w:eastAsia="Times New Roman" w:hAnsi="Cambria" w:cs="Times New Roman"/>
                <w:b/>
                <w:color w:val="211D1E"/>
              </w:rPr>
              <w:t xml:space="preserve"> – </w:t>
            </w:r>
            <w:r>
              <w:rPr>
                <w:rFonts w:ascii="Cambria" w:eastAsia="Times New Roman" w:hAnsi="Cambria" w:cs="Times New Roman"/>
                <w:b/>
                <w:color w:val="211D1E"/>
              </w:rPr>
              <w:t>Intro to Statistics</w:t>
            </w:r>
            <w:r w:rsidRPr="00572B57">
              <w:rPr>
                <w:rFonts w:ascii="Cambria" w:eastAsia="Times New Roman" w:hAnsi="Cambria" w:cs="Times New Roman"/>
                <w:b/>
                <w:color w:val="211D1E"/>
              </w:rPr>
              <w:t xml:space="preserve"> (</w:t>
            </w:r>
            <w:r>
              <w:rPr>
                <w:rFonts w:ascii="Cambria" w:eastAsia="Times New Roman" w:hAnsi="Cambria" w:cs="Times New Roman"/>
                <w:b/>
                <w:color w:val="211D1E"/>
              </w:rPr>
              <w:t>5</w:t>
            </w:r>
            <w:r w:rsidRPr="00572B57">
              <w:rPr>
                <w:rFonts w:ascii="Cambria" w:eastAsia="Times New Roman" w:hAnsi="Cambria" w:cs="Times New Roman"/>
                <w:b/>
                <w:color w:val="211D1E"/>
              </w:rPr>
              <w:t>)</w:t>
            </w:r>
            <w:r w:rsidRPr="00572B57">
              <w:rPr>
                <w:rFonts w:ascii="Cambria" w:eastAsia="Times New Roman" w:hAnsi="Cambria" w:cs="Times New Roman"/>
                <w:color w:val="211D1E"/>
              </w:rPr>
              <w:t xml:space="preserve"> </w:t>
            </w:r>
          </w:p>
          <w:p w14:paraId="09626D5F" w14:textId="1D2C35A0" w:rsidR="00DE48C4" w:rsidRPr="00DE48C4" w:rsidRDefault="00DE48C4" w:rsidP="00DE48C4">
            <w:pPr>
              <w:spacing w:after="0" w:line="240" w:lineRule="auto"/>
              <w:rPr>
                <w:rFonts w:ascii="Cambria" w:eastAsia="Times New Roman" w:hAnsi="Cambria" w:cs="Times New Roman"/>
                <w:color w:val="211D1E"/>
              </w:rPr>
            </w:pPr>
            <w:r w:rsidRPr="00DE48C4">
              <w:rPr>
                <w:rFonts w:ascii="Cambria" w:eastAsia="Times New Roman" w:hAnsi="Cambria" w:cs="Times New Roman"/>
                <w:color w:val="211D1E"/>
              </w:rPr>
              <w:t>5 Units, Lecture, 3 hours; discussion, 1 hour; laboratory, 3 hours. Prerequisite(s): MATH 005 or MATH 006B or MATH 009A or MATH 09HA or MATH 007A. A general introduction to descriptive and inferential statistics. Topics include histograms; descriptive statistics; probability; normal and binomial distributions;  sampling distributions; hypothesis testing; and confidence intervals.     Credit is awarded for one of the following  STAT 010 or STAT 008.</w:t>
            </w:r>
          </w:p>
        </w:tc>
      </w:tr>
      <w:tr w:rsidR="00DE48C4" w:rsidRPr="00B70D8A" w14:paraId="39507D14" w14:textId="77777777" w:rsidTr="00DE48C4">
        <w:trPr>
          <w:trHeight w:val="300"/>
        </w:trPr>
        <w:tc>
          <w:tcPr>
            <w:tcW w:w="954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F5FF716" w14:textId="59E2C1E3" w:rsidR="00DE48C4" w:rsidRDefault="00DE48C4" w:rsidP="00DE48C4">
            <w:pPr>
              <w:spacing w:after="0" w:line="240" w:lineRule="auto"/>
              <w:rPr>
                <w:rFonts w:ascii="Cambria" w:eastAsia="Times New Roman" w:hAnsi="Cambria" w:cs="Times New Roman"/>
                <w:color w:val="211D1E"/>
              </w:rPr>
            </w:pPr>
            <w:r w:rsidRPr="00572B57">
              <w:rPr>
                <w:rFonts w:ascii="Cambria" w:eastAsia="Times New Roman" w:hAnsi="Cambria" w:cs="Times New Roman"/>
                <w:b/>
                <w:color w:val="211D1E"/>
              </w:rPr>
              <w:t>STAT 0</w:t>
            </w:r>
            <w:r>
              <w:rPr>
                <w:rFonts w:ascii="Cambria" w:eastAsia="Times New Roman" w:hAnsi="Cambria" w:cs="Times New Roman"/>
                <w:b/>
                <w:color w:val="211D1E"/>
              </w:rPr>
              <w:t>11</w:t>
            </w:r>
            <w:r w:rsidRPr="00572B57">
              <w:rPr>
                <w:rFonts w:ascii="Cambria" w:eastAsia="Times New Roman" w:hAnsi="Cambria" w:cs="Times New Roman"/>
                <w:b/>
                <w:color w:val="211D1E"/>
              </w:rPr>
              <w:t xml:space="preserve"> – </w:t>
            </w:r>
            <w:r>
              <w:rPr>
                <w:rFonts w:ascii="Cambria" w:eastAsia="Times New Roman" w:hAnsi="Cambria" w:cs="Times New Roman"/>
                <w:b/>
                <w:color w:val="211D1E"/>
              </w:rPr>
              <w:t>Intro to Statistics</w:t>
            </w:r>
            <w:r w:rsidRPr="00572B57">
              <w:rPr>
                <w:rFonts w:ascii="Cambria" w:eastAsia="Times New Roman" w:hAnsi="Cambria" w:cs="Times New Roman"/>
                <w:b/>
                <w:color w:val="211D1E"/>
              </w:rPr>
              <w:t xml:space="preserve"> (</w:t>
            </w:r>
            <w:r>
              <w:rPr>
                <w:rFonts w:ascii="Cambria" w:eastAsia="Times New Roman" w:hAnsi="Cambria" w:cs="Times New Roman"/>
                <w:b/>
                <w:color w:val="211D1E"/>
              </w:rPr>
              <w:t>5</w:t>
            </w:r>
            <w:r w:rsidRPr="00572B57">
              <w:rPr>
                <w:rFonts w:ascii="Cambria" w:eastAsia="Times New Roman" w:hAnsi="Cambria" w:cs="Times New Roman"/>
                <w:b/>
                <w:color w:val="211D1E"/>
              </w:rPr>
              <w:t>)</w:t>
            </w:r>
            <w:r w:rsidRPr="00572B57">
              <w:rPr>
                <w:rFonts w:ascii="Cambria" w:eastAsia="Times New Roman" w:hAnsi="Cambria" w:cs="Times New Roman"/>
                <w:color w:val="211D1E"/>
              </w:rPr>
              <w:t xml:space="preserve"> </w:t>
            </w:r>
          </w:p>
          <w:p w14:paraId="10982F05" w14:textId="71A88C7D" w:rsidR="00DE48C4" w:rsidRPr="00DE48C4" w:rsidRDefault="00DE48C4" w:rsidP="00DE48C4">
            <w:pPr>
              <w:spacing w:after="0" w:line="240" w:lineRule="auto"/>
              <w:rPr>
                <w:rFonts w:ascii="Cambria" w:eastAsia="Times New Roman" w:hAnsi="Cambria" w:cs="Times New Roman"/>
                <w:color w:val="211D1E"/>
              </w:rPr>
            </w:pPr>
            <w:r w:rsidRPr="00DE48C4">
              <w:rPr>
                <w:rFonts w:ascii="Cambria" w:eastAsia="Times New Roman" w:hAnsi="Cambria" w:cs="Times New Roman"/>
                <w:color w:val="211D1E"/>
              </w:rPr>
              <w:t xml:space="preserve">5 Units, Lecture, 3 hours; discussion, 1 hour; laboratory, 3 hours. Prerequisite(s): STAT 008 with a grade of C- or better or STAT 010 with a grade of C- or better. Topics include linear regression, correlation, analysis of variance, and simple experimental designs.    </w:t>
            </w:r>
          </w:p>
        </w:tc>
      </w:tr>
    </w:tbl>
    <w:p w14:paraId="557F0334" w14:textId="77777777" w:rsidR="0085084B" w:rsidRPr="000A0D53" w:rsidRDefault="0085084B">
      <w:pPr>
        <w:rPr>
          <w:rFonts w:asciiTheme="majorHAnsi" w:hAnsiTheme="majorHAnsi"/>
        </w:rPr>
      </w:pPr>
    </w:p>
    <w:sectPr w:rsidR="0085084B" w:rsidRPr="000A0D53" w:rsidSect="00DF0F52">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B81A2" w14:textId="77777777" w:rsidR="0041450A" w:rsidRDefault="0041450A" w:rsidP="00B70D8A">
      <w:pPr>
        <w:spacing w:after="0" w:line="240" w:lineRule="auto"/>
      </w:pPr>
      <w:r>
        <w:separator/>
      </w:r>
    </w:p>
  </w:endnote>
  <w:endnote w:type="continuationSeparator" w:id="0">
    <w:p w14:paraId="17B8E9D6" w14:textId="77777777" w:rsidR="0041450A" w:rsidRDefault="0041450A" w:rsidP="00B7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 Gothic">
    <w:altName w:val="Trade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9BEE4" w14:textId="77777777" w:rsidR="0041450A" w:rsidRDefault="0041450A" w:rsidP="00B70D8A">
      <w:pPr>
        <w:spacing w:after="0" w:line="240" w:lineRule="auto"/>
      </w:pPr>
      <w:r>
        <w:separator/>
      </w:r>
    </w:p>
  </w:footnote>
  <w:footnote w:type="continuationSeparator" w:id="0">
    <w:p w14:paraId="24AD02A7" w14:textId="77777777" w:rsidR="0041450A" w:rsidRDefault="0041450A" w:rsidP="00B70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A67CC"/>
    <w:multiLevelType w:val="hybridMultilevel"/>
    <w:tmpl w:val="76D2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51FB9"/>
    <w:multiLevelType w:val="hybridMultilevel"/>
    <w:tmpl w:val="141C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FEE"/>
    <w:rsid w:val="00097C49"/>
    <w:rsid w:val="000A0D53"/>
    <w:rsid w:val="000C5D84"/>
    <w:rsid w:val="000D16B1"/>
    <w:rsid w:val="000D4BEC"/>
    <w:rsid w:val="001018AB"/>
    <w:rsid w:val="00134806"/>
    <w:rsid w:val="001A497A"/>
    <w:rsid w:val="001C2164"/>
    <w:rsid w:val="001E06F3"/>
    <w:rsid w:val="001E7DCE"/>
    <w:rsid w:val="001F721F"/>
    <w:rsid w:val="002265EC"/>
    <w:rsid w:val="0024067C"/>
    <w:rsid w:val="002772E4"/>
    <w:rsid w:val="00287540"/>
    <w:rsid w:val="002D4D95"/>
    <w:rsid w:val="002E16EA"/>
    <w:rsid w:val="002F1EF8"/>
    <w:rsid w:val="00303205"/>
    <w:rsid w:val="003237C3"/>
    <w:rsid w:val="00335CDD"/>
    <w:rsid w:val="00336ECC"/>
    <w:rsid w:val="003441F7"/>
    <w:rsid w:val="0034581D"/>
    <w:rsid w:val="003806C6"/>
    <w:rsid w:val="00380E9D"/>
    <w:rsid w:val="003871B7"/>
    <w:rsid w:val="003A1776"/>
    <w:rsid w:val="003A6BDD"/>
    <w:rsid w:val="003C606F"/>
    <w:rsid w:val="003D3140"/>
    <w:rsid w:val="003F00CD"/>
    <w:rsid w:val="00410E2A"/>
    <w:rsid w:val="0041450A"/>
    <w:rsid w:val="004403B5"/>
    <w:rsid w:val="0044544E"/>
    <w:rsid w:val="00481C68"/>
    <w:rsid w:val="00493296"/>
    <w:rsid w:val="0051787D"/>
    <w:rsid w:val="0052117D"/>
    <w:rsid w:val="00524BC1"/>
    <w:rsid w:val="00566D13"/>
    <w:rsid w:val="00572B57"/>
    <w:rsid w:val="005A5536"/>
    <w:rsid w:val="005B1356"/>
    <w:rsid w:val="005B297A"/>
    <w:rsid w:val="005B5B2B"/>
    <w:rsid w:val="005B6690"/>
    <w:rsid w:val="005B6854"/>
    <w:rsid w:val="005F47E5"/>
    <w:rsid w:val="00612845"/>
    <w:rsid w:val="0061735B"/>
    <w:rsid w:val="00631452"/>
    <w:rsid w:val="006324E5"/>
    <w:rsid w:val="0067103B"/>
    <w:rsid w:val="006806C4"/>
    <w:rsid w:val="00681FF8"/>
    <w:rsid w:val="006858EE"/>
    <w:rsid w:val="00686D14"/>
    <w:rsid w:val="006A5545"/>
    <w:rsid w:val="006A6EED"/>
    <w:rsid w:val="006D70D8"/>
    <w:rsid w:val="0070731D"/>
    <w:rsid w:val="00731C4A"/>
    <w:rsid w:val="00752E90"/>
    <w:rsid w:val="0077462E"/>
    <w:rsid w:val="007B382A"/>
    <w:rsid w:val="00804D65"/>
    <w:rsid w:val="00807138"/>
    <w:rsid w:val="0085084B"/>
    <w:rsid w:val="008A72D3"/>
    <w:rsid w:val="008B0FCD"/>
    <w:rsid w:val="008C08D6"/>
    <w:rsid w:val="008C46D1"/>
    <w:rsid w:val="008D711E"/>
    <w:rsid w:val="008E60BF"/>
    <w:rsid w:val="008F5762"/>
    <w:rsid w:val="00914860"/>
    <w:rsid w:val="00953768"/>
    <w:rsid w:val="00957E6C"/>
    <w:rsid w:val="009850BF"/>
    <w:rsid w:val="009877B2"/>
    <w:rsid w:val="009C2F31"/>
    <w:rsid w:val="009C5CBC"/>
    <w:rsid w:val="009D1C43"/>
    <w:rsid w:val="009D1D9E"/>
    <w:rsid w:val="009E1F51"/>
    <w:rsid w:val="00A12035"/>
    <w:rsid w:val="00A15847"/>
    <w:rsid w:val="00A66CCC"/>
    <w:rsid w:val="00A93263"/>
    <w:rsid w:val="00AB58CE"/>
    <w:rsid w:val="00AC0979"/>
    <w:rsid w:val="00AD0C18"/>
    <w:rsid w:val="00AE3225"/>
    <w:rsid w:val="00AE5C30"/>
    <w:rsid w:val="00AE6E05"/>
    <w:rsid w:val="00AF2F8B"/>
    <w:rsid w:val="00B0239D"/>
    <w:rsid w:val="00B04BAE"/>
    <w:rsid w:val="00B1124C"/>
    <w:rsid w:val="00B70D8A"/>
    <w:rsid w:val="00BD2C4A"/>
    <w:rsid w:val="00BE0009"/>
    <w:rsid w:val="00C108B6"/>
    <w:rsid w:val="00C129A2"/>
    <w:rsid w:val="00C15355"/>
    <w:rsid w:val="00C257D6"/>
    <w:rsid w:val="00C55333"/>
    <w:rsid w:val="00C85A20"/>
    <w:rsid w:val="00CB4AA5"/>
    <w:rsid w:val="00CC237A"/>
    <w:rsid w:val="00CD1FB7"/>
    <w:rsid w:val="00D35F04"/>
    <w:rsid w:val="00D41AFF"/>
    <w:rsid w:val="00D85D72"/>
    <w:rsid w:val="00D87E10"/>
    <w:rsid w:val="00DC014C"/>
    <w:rsid w:val="00DC7EBD"/>
    <w:rsid w:val="00DE48C4"/>
    <w:rsid w:val="00DE6DF3"/>
    <w:rsid w:val="00DF0F52"/>
    <w:rsid w:val="00E16EED"/>
    <w:rsid w:val="00E3734D"/>
    <w:rsid w:val="00E4748B"/>
    <w:rsid w:val="00E72FEE"/>
    <w:rsid w:val="00E76824"/>
    <w:rsid w:val="00E77CFA"/>
    <w:rsid w:val="00E82D14"/>
    <w:rsid w:val="00E904E6"/>
    <w:rsid w:val="00EA035B"/>
    <w:rsid w:val="00EB74CA"/>
    <w:rsid w:val="00EF1E8A"/>
    <w:rsid w:val="00F11F5B"/>
    <w:rsid w:val="00F2576D"/>
    <w:rsid w:val="00F358F4"/>
    <w:rsid w:val="00F609BE"/>
    <w:rsid w:val="00F86E82"/>
    <w:rsid w:val="00F93B95"/>
    <w:rsid w:val="00FA1316"/>
    <w:rsid w:val="00FF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84BB"/>
  <w15:docId w15:val="{87A5B23A-8619-4DAB-B74D-3502A688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76D"/>
    <w:pPr>
      <w:ind w:left="720"/>
      <w:contextualSpacing/>
    </w:pPr>
  </w:style>
  <w:style w:type="character" w:customStyle="1" w:styleId="A14">
    <w:name w:val="A14"/>
    <w:uiPriority w:val="99"/>
    <w:rsid w:val="00DC014C"/>
    <w:rPr>
      <w:rFonts w:cs="Trade Gothic"/>
      <w:color w:val="211D1E"/>
      <w:sz w:val="14"/>
      <w:szCs w:val="14"/>
    </w:rPr>
  </w:style>
  <w:style w:type="paragraph" w:customStyle="1" w:styleId="Pa7">
    <w:name w:val="Pa7"/>
    <w:basedOn w:val="Normal"/>
    <w:next w:val="Normal"/>
    <w:uiPriority w:val="99"/>
    <w:rsid w:val="00631452"/>
    <w:pPr>
      <w:autoSpaceDE w:val="0"/>
      <w:autoSpaceDN w:val="0"/>
      <w:adjustRightInd w:val="0"/>
      <w:spacing w:after="0" w:line="241" w:lineRule="atLeast"/>
    </w:pPr>
    <w:rPr>
      <w:rFonts w:ascii="Trade Gothic" w:hAnsi="Trade Gothic"/>
      <w:sz w:val="24"/>
      <w:szCs w:val="24"/>
    </w:rPr>
  </w:style>
  <w:style w:type="paragraph" w:styleId="Header">
    <w:name w:val="header"/>
    <w:basedOn w:val="Normal"/>
    <w:link w:val="HeaderChar"/>
    <w:uiPriority w:val="99"/>
    <w:unhideWhenUsed/>
    <w:rsid w:val="00B70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D8A"/>
  </w:style>
  <w:style w:type="paragraph" w:styleId="Footer">
    <w:name w:val="footer"/>
    <w:basedOn w:val="Normal"/>
    <w:link w:val="FooterChar"/>
    <w:uiPriority w:val="99"/>
    <w:unhideWhenUsed/>
    <w:rsid w:val="00B70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D8A"/>
  </w:style>
  <w:style w:type="character" w:styleId="Hyperlink">
    <w:name w:val="Hyperlink"/>
    <w:basedOn w:val="DefaultParagraphFont"/>
    <w:uiPriority w:val="99"/>
    <w:unhideWhenUsed/>
    <w:rsid w:val="003237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8422">
      <w:bodyDiv w:val="1"/>
      <w:marLeft w:val="0"/>
      <w:marRight w:val="0"/>
      <w:marTop w:val="0"/>
      <w:marBottom w:val="0"/>
      <w:divBdr>
        <w:top w:val="none" w:sz="0" w:space="0" w:color="auto"/>
        <w:left w:val="none" w:sz="0" w:space="0" w:color="auto"/>
        <w:bottom w:val="none" w:sz="0" w:space="0" w:color="auto"/>
        <w:right w:val="none" w:sz="0" w:space="0" w:color="auto"/>
      </w:divBdr>
    </w:div>
    <w:div w:id="206454709">
      <w:bodyDiv w:val="1"/>
      <w:marLeft w:val="0"/>
      <w:marRight w:val="0"/>
      <w:marTop w:val="0"/>
      <w:marBottom w:val="0"/>
      <w:divBdr>
        <w:top w:val="none" w:sz="0" w:space="0" w:color="auto"/>
        <w:left w:val="none" w:sz="0" w:space="0" w:color="auto"/>
        <w:bottom w:val="none" w:sz="0" w:space="0" w:color="auto"/>
        <w:right w:val="none" w:sz="0" w:space="0" w:color="auto"/>
      </w:divBdr>
    </w:div>
    <w:div w:id="169384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3" ma:contentTypeDescription="Create a new document." ma:contentTypeScope="" ma:versionID="8b44294d965088efe2d88dede2b46f64">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20d854bb0c6033708e3331e47fd499c0"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52C45E-D5A3-4A68-BAC4-F54CF6C50505}">
  <ds:schemaRefs>
    <ds:schemaRef ds:uri="http://schemas.microsoft.com/sharepoint/v3/contenttype/forms"/>
  </ds:schemaRefs>
</ds:datastoreItem>
</file>

<file path=customXml/itemProps2.xml><?xml version="1.0" encoding="utf-8"?>
<ds:datastoreItem xmlns:ds="http://schemas.openxmlformats.org/officeDocument/2006/customXml" ds:itemID="{BF8C0C82-CC5D-4298-9C9E-42EDCAA43EFD}">
  <ds:schemaRefs>
    <ds:schemaRef ds:uri="http://purl.org/dc/elements/1.1/"/>
    <ds:schemaRef ds:uri="http://purl.org/dc/dcmitype/"/>
    <ds:schemaRef ds:uri="eded3dd4-3ace-4a57-9a13-cac3dc9a2ec6"/>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a7309d1-a85b-4f51-8228-1f0a9adcb1de"/>
    <ds:schemaRef ds:uri="http://schemas.microsoft.com/office/2006/metadata/properties"/>
  </ds:schemaRefs>
</ds:datastoreItem>
</file>

<file path=customXml/itemProps3.xml><?xml version="1.0" encoding="utf-8"?>
<ds:datastoreItem xmlns:ds="http://schemas.openxmlformats.org/officeDocument/2006/customXml" ds:itemID="{2EB79FD7-E58C-4CC6-A960-79529F325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6501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 Sedita</dc:creator>
  <cp:lastModifiedBy>Cristina Rodriguez</cp:lastModifiedBy>
  <cp:revision>2</cp:revision>
  <dcterms:created xsi:type="dcterms:W3CDTF">2021-11-17T15:25:00Z</dcterms:created>
  <dcterms:modified xsi:type="dcterms:W3CDTF">2021-11-17T15:25:00Z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0x01010061EB913547FBFA49A803CC164967CE10</vt:lpwstr>
  </property>
</Properties>
</file>